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9D1" w:rsidRDefault="008C79D1" w:rsidP="008C79D1">
      <w:pPr>
        <w:spacing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 xml:space="preserve">שחף, מ', </w:t>
      </w:r>
      <w:proofErr w:type="spellStart"/>
      <w:r>
        <w:rPr>
          <w:rFonts w:ascii="David" w:eastAsia="Calibri" w:hAnsi="David" w:cs="David" w:hint="cs"/>
          <w:sz w:val="24"/>
          <w:szCs w:val="24"/>
          <w:rtl/>
        </w:rPr>
        <w:t>לידור</w:t>
      </w:r>
      <w:proofErr w:type="spellEnd"/>
      <w:r>
        <w:rPr>
          <w:rFonts w:ascii="David" w:eastAsia="Calibri" w:hAnsi="David" w:cs="David" w:hint="cs"/>
          <w:sz w:val="24"/>
          <w:szCs w:val="24"/>
          <w:rtl/>
        </w:rPr>
        <w:t>, ר'</w:t>
      </w:r>
      <w:r w:rsidRPr="00E330FB">
        <w:rPr>
          <w:rFonts w:ascii="David" w:eastAsia="Calibri" w:hAnsi="David" w:cs="David"/>
          <w:sz w:val="24"/>
          <w:szCs w:val="24"/>
          <w:rtl/>
        </w:rPr>
        <w:t xml:space="preserve"> (201</w:t>
      </w:r>
      <w:r>
        <w:rPr>
          <w:rFonts w:ascii="David" w:eastAsia="Calibri" w:hAnsi="David" w:cs="David" w:hint="cs"/>
          <w:sz w:val="24"/>
          <w:szCs w:val="24"/>
          <w:rtl/>
        </w:rPr>
        <w:t>8</w:t>
      </w:r>
      <w:r w:rsidRPr="008C79D1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8C79D1">
        <w:rPr>
          <w:rFonts w:ascii="Calibri" w:eastAsia="Calibri" w:hAnsi="Calibri" w:cs="David"/>
          <w:sz w:val="24"/>
          <w:szCs w:val="24"/>
          <w:rtl/>
        </w:rPr>
        <w:t xml:space="preserve">ההשפעה של אסטרטגיית למידה ודרכי למידה על רכישה של מיומנויות מוטוריות סגורות בקרב </w:t>
      </w:r>
      <w:r w:rsidRPr="008C79D1">
        <w:rPr>
          <w:rFonts w:ascii="Calibri" w:eastAsia="Calibri" w:hAnsi="Calibri" w:cs="David" w:hint="cs"/>
          <w:sz w:val="24"/>
          <w:szCs w:val="24"/>
          <w:rtl/>
        </w:rPr>
        <w:t>תלמידים</w:t>
      </w:r>
      <w:r w:rsidRPr="008C79D1">
        <w:rPr>
          <w:rFonts w:ascii="Calibri" w:eastAsia="Calibri" w:hAnsi="Calibri" w:cs="David"/>
          <w:sz w:val="24"/>
          <w:szCs w:val="24"/>
          <w:rtl/>
        </w:rPr>
        <w:t xml:space="preserve"> </w:t>
      </w:r>
      <w:r w:rsidRPr="008C79D1">
        <w:rPr>
          <w:rFonts w:ascii="Calibri" w:eastAsia="Calibri" w:hAnsi="Calibri" w:cs="David" w:hint="cs"/>
          <w:sz w:val="24"/>
          <w:szCs w:val="24"/>
          <w:rtl/>
        </w:rPr>
        <w:t xml:space="preserve">עם לקויות </w:t>
      </w:r>
      <w:r w:rsidRPr="008C79D1">
        <w:rPr>
          <w:rFonts w:ascii="Calibri" w:eastAsia="Calibri" w:hAnsi="Calibri" w:cs="David"/>
          <w:sz w:val="24"/>
          <w:szCs w:val="24"/>
          <w:rtl/>
        </w:rPr>
        <w:t>למידה – מחקר ראשוני</w:t>
      </w:r>
      <w:r>
        <w:rPr>
          <w:rFonts w:ascii="Calibri" w:eastAsia="Calibri" w:hAnsi="Calibri" w:cs="David" w:hint="cs"/>
          <w:sz w:val="24"/>
          <w:szCs w:val="24"/>
          <w:rtl/>
        </w:rPr>
        <w:t>.</w:t>
      </w:r>
      <w:r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>
        <w:rPr>
          <w:rFonts w:ascii="David" w:eastAsia="Calibri" w:hAnsi="David" w:cs="David" w:hint="cs"/>
          <w:i/>
          <w:iCs/>
          <w:sz w:val="24"/>
          <w:szCs w:val="24"/>
          <w:rtl/>
        </w:rPr>
        <w:t>(4</w:t>
      </w:r>
      <w:r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)</w:t>
      </w:r>
      <w:r w:rsidRPr="00E330FB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4</w:t>
      </w:r>
      <w:r>
        <w:rPr>
          <w:rFonts w:ascii="David" w:eastAsia="Calibri" w:hAnsi="David" w:cs="David" w:hint="cs"/>
          <w:sz w:val="24"/>
          <w:szCs w:val="24"/>
          <w:rtl/>
        </w:rPr>
        <w:t>65</w:t>
      </w:r>
      <w:r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>
        <w:rPr>
          <w:rFonts w:ascii="David" w:eastAsia="Calibri" w:hAnsi="David" w:cs="David" w:hint="cs"/>
          <w:sz w:val="24"/>
          <w:szCs w:val="24"/>
          <w:rtl/>
        </w:rPr>
        <w:t>486</w:t>
      </w:r>
      <w:r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8C79D1" w:rsidRPr="00EF73E0" w:rsidRDefault="008C79D1" w:rsidP="008C79D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276" w:lineRule="auto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proofErr w:type="spellStart"/>
      <w:r w:rsidRPr="008C79D1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Shachaf</w:t>
      </w:r>
      <w:proofErr w:type="spellEnd"/>
      <w:r w:rsidRPr="002A3E27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,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M., </w:t>
      </w:r>
      <w:proofErr w:type="spellStart"/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Lidor</w:t>
      </w:r>
      <w:proofErr w:type="spellEnd"/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, R.</w:t>
      </w:r>
      <w:r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 (2018). </w:t>
      </w:r>
      <w:r w:rsidRPr="008C79D1"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The effectiveness of a learning strategy and practice arrangements on the acquisition of closed motor skills in children with learning disabilities</w:t>
      </w:r>
      <w:r>
        <w:rPr>
          <w:rFonts w:ascii="David" w:eastAsia="Calibri" w:hAnsi="David" w:cs="David"/>
          <w:color w:val="000000"/>
          <w:kern w:val="1"/>
          <w:sz w:val="24"/>
          <w:szCs w:val="24"/>
          <w:u w:color="000000"/>
          <w:bdr w:val="nil"/>
        </w:rPr>
        <w:t>.</w:t>
      </w:r>
      <w:r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11(4),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4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65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486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:rsidR="008C79D1" w:rsidRPr="00EF73E0" w:rsidRDefault="008C79D1" w:rsidP="008C79D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</w:pPr>
    </w:p>
    <w:p w:rsidR="008C3F77" w:rsidRDefault="008C3F77">
      <w:pPr>
        <w:rPr>
          <w:rFonts w:hint="cs"/>
        </w:rPr>
      </w:pPr>
      <w:bookmarkStart w:id="0" w:name="_GoBack"/>
      <w:bookmarkEnd w:id="0"/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D1"/>
    <w:rsid w:val="00007082"/>
    <w:rsid w:val="008C3F77"/>
    <w:rsid w:val="008C79D1"/>
    <w:rsid w:val="009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EBFF"/>
  <w15:chartTrackingRefBased/>
  <w15:docId w15:val="{80C0E55E-FFF1-4928-A7B1-A25C1078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9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1</cp:revision>
  <dcterms:created xsi:type="dcterms:W3CDTF">2018-11-07T10:12:00Z</dcterms:created>
  <dcterms:modified xsi:type="dcterms:W3CDTF">2018-11-07T10:18:00Z</dcterms:modified>
</cp:coreProperties>
</file>