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98" w:rsidRDefault="00422DF4" w:rsidP="00422DF4">
      <w:r>
        <w:fldChar w:fldCharType="begin"/>
      </w:r>
      <w:r>
        <w:instrText xml:space="preserve"> HYPERLINK "</w:instrText>
      </w:r>
      <w:r w:rsidRPr="00422DF4">
        <w:instrText>http://www.wincol.ac.il/xcool/%D7%9E%D7%93%D7%A8%D7%99%D7%9B%D7%99-%D7%9E%D7%A1%D7%A2%D7%95%D7%AA-%D7%9C%D7%A4%D7%95%D7%9C%D7%99%D7%9F</w:instrText>
      </w:r>
      <w:r>
        <w:instrText xml:space="preserve">" </w:instrText>
      </w:r>
      <w:r>
        <w:fldChar w:fldCharType="separate"/>
      </w:r>
      <w:r w:rsidRPr="00486CDC">
        <w:rPr>
          <w:rStyle w:val="Hyperlink"/>
        </w:rPr>
        <w:t>http://www.wincol.ac.il/xcool/%D7%9E%D7%93%D7%A8%D7%99%D7%9B%D7%99-%D7%9E%D7%A1%D7%A2%D7%95%D7%AA-%D7%9C%D7%A4%D7%95%D7%9C%D7%99%D7%9F</w:t>
      </w:r>
      <w:r>
        <w:fldChar w:fldCharType="end"/>
      </w:r>
    </w:p>
    <w:p w:rsidR="00422DF4" w:rsidRDefault="00422DF4" w:rsidP="00422DF4"/>
    <w:p w:rsidR="00256C3C" w:rsidRDefault="00422DF4" w:rsidP="00422DF4">
      <w:pPr>
        <w:rPr>
          <w:rtl/>
        </w:rPr>
      </w:pPr>
      <w:hyperlink r:id="rId5" w:history="1">
        <w:r>
          <w:rPr>
            <w:rStyle w:val="Hyperlink"/>
            <w:rFonts w:ascii="Arial" w:hAnsi="Arial" w:cs="Arial"/>
            <w:color w:val="6E6E6E"/>
            <w:rtl/>
          </w:rPr>
          <w:t xml:space="preserve">דף הבית </w:t>
        </w:r>
      </w:hyperlink>
      <w:r>
        <w:rPr>
          <w:rStyle w:val="apple-converted-space"/>
          <w:rFonts w:ascii="Arial" w:hAnsi="Arial" w:cs="Arial"/>
          <w:color w:val="6E6E6E"/>
        </w:rPr>
        <w:t> </w:t>
      </w:r>
      <w:hyperlink r:id="rId6" w:history="1">
        <w:r>
          <w:rPr>
            <w:rStyle w:val="Hyperlink"/>
            <w:rFonts w:ascii="Arial" w:hAnsi="Arial" w:cs="Arial"/>
            <w:color w:val="6E6E6E"/>
            <w:rtl/>
          </w:rPr>
          <w:t xml:space="preserve">מסלולי לימוד </w:t>
        </w:r>
      </w:hyperlink>
      <w:r>
        <w:rPr>
          <w:rStyle w:val="apple-converted-space"/>
          <w:rFonts w:ascii="Arial" w:hAnsi="Arial" w:cs="Arial"/>
          <w:color w:val="6E6E6E"/>
        </w:rPr>
        <w:t> </w:t>
      </w:r>
      <w:hyperlink r:id="rId7" w:history="1">
        <w:r>
          <w:rPr>
            <w:rStyle w:val="Hyperlink"/>
            <w:rFonts w:ascii="Arial" w:hAnsi="Arial" w:cs="Arial"/>
            <w:color w:val="6E6E6E"/>
            <w:rtl/>
          </w:rPr>
          <w:t>תיירות אתגרית</w:t>
        </w:r>
        <w:r>
          <w:rPr>
            <w:rStyle w:val="Hyperlink"/>
            <w:rFonts w:ascii="Arial" w:hAnsi="Arial" w:cs="Arial"/>
            <w:color w:val="6E6E6E"/>
          </w:rPr>
          <w:t xml:space="preserve"> XCOOL</w:t>
        </w:r>
      </w:hyperlink>
      <w:r>
        <w:rPr>
          <w:rStyle w:val="apple-converted-space"/>
          <w:rFonts w:ascii="Arial" w:hAnsi="Arial" w:cs="Arial"/>
          <w:color w:val="6E6E6E"/>
        </w:rPr>
        <w:t> </w:t>
      </w:r>
      <w:hyperlink r:id="rId8" w:history="1">
        <w:r>
          <w:rPr>
            <w:rStyle w:val="Hyperlink"/>
            <w:rFonts w:ascii="Arial" w:hAnsi="Arial" w:cs="Arial"/>
            <w:color w:val="6E6E6E"/>
            <w:rtl/>
          </w:rPr>
          <w:t xml:space="preserve">תיירות אתגרית </w:t>
        </w:r>
      </w:hyperlink>
      <w:r>
        <w:rPr>
          <w:rStyle w:val="apple-converted-space"/>
          <w:rFonts w:ascii="Arial" w:hAnsi="Arial" w:cs="Arial"/>
          <w:color w:val="6E6E6E"/>
        </w:rPr>
        <w:t> </w:t>
      </w:r>
      <w:hyperlink r:id="rId9" w:history="1">
        <w:r>
          <w:rPr>
            <w:rStyle w:val="Hyperlink"/>
            <w:rFonts w:ascii="Arial" w:hAnsi="Arial" w:cs="Arial"/>
            <w:color w:val="6E6E6E"/>
            <w:rtl/>
          </w:rPr>
          <w:t xml:space="preserve">קורסים בתיירות אתגרית </w:t>
        </w:r>
      </w:hyperlink>
      <w:r>
        <w:rPr>
          <w:rStyle w:val="apple-converted-space"/>
          <w:rFonts w:ascii="Arial" w:hAnsi="Arial" w:cs="Arial"/>
          <w:color w:val="6E6E6E"/>
        </w:rPr>
        <w:t> </w:t>
      </w:r>
      <w:hyperlink r:id="rId10" w:history="1">
        <w:r>
          <w:rPr>
            <w:rStyle w:val="Hyperlink"/>
            <w:rFonts w:ascii="Arial" w:hAnsi="Arial" w:cs="Arial"/>
            <w:color w:val="6E6E6E"/>
            <w:rtl/>
          </w:rPr>
          <w:t xml:space="preserve">מדריכי מסעות לפולין </w:t>
        </w:r>
      </w:hyperlink>
      <w:r w:rsidR="00DB2A8F">
        <w:rPr>
          <w:rtl/>
        </w:rPr>
        <w:br/>
      </w:r>
    </w:p>
    <w:p w:rsidR="00E51161" w:rsidRDefault="00422DF4" w:rsidP="00422DF4">
      <w:pPr>
        <w:rPr>
          <w:rFonts w:ascii="Arial" w:hAnsi="Arial" w:cs="Arial"/>
          <w:color w:val="000000"/>
          <w:sz w:val="26"/>
          <w:szCs w:val="26"/>
          <w:rtl/>
        </w:rPr>
      </w:pPr>
      <w:hyperlink r:id="rId11" w:history="1">
        <w:r w:rsidR="00C26421">
          <w:rPr>
            <w:rStyle w:val="a3"/>
            <w:rFonts w:ascii="Arial" w:hAnsi="Arial" w:cs="Arial"/>
            <w:color w:val="000000"/>
            <w:sz w:val="27"/>
            <w:szCs w:val="27"/>
            <w:u w:val="single"/>
            <w:rtl/>
          </w:rPr>
          <w:t>תואר ראשון</w:t>
        </w:r>
      </w:hyperlink>
      <w:hyperlink r:id="rId12"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3" w:history="1">
        <w:r w:rsidR="00C26421">
          <w:t xml:space="preserve"> </w:t>
        </w:r>
        <w:r w:rsidR="00C26421">
          <w:rPr>
            <w:rStyle w:val="a3"/>
            <w:rFonts w:ascii="Arial" w:hAnsi="Arial" w:cs="Arial"/>
            <w:color w:val="000000"/>
            <w:sz w:val="27"/>
            <w:szCs w:val="27"/>
            <w:u w:val="single"/>
            <w:rtl/>
          </w:rPr>
          <w:t>הכשרת אקדמאים</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6"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7"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8"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0C4869" w:rsidRDefault="000C4869" w:rsidP="00422DF4">
      <w:pPr>
        <w:rPr>
          <w:rFonts w:ascii="Arial" w:hAnsi="Arial" w:cs="Arial"/>
          <w:color w:val="000000"/>
          <w:sz w:val="26"/>
          <w:szCs w:val="26"/>
          <w:rtl/>
        </w:rPr>
      </w:pPr>
    </w:p>
    <w:p w:rsidR="00422DF4" w:rsidRDefault="00422DF4" w:rsidP="00422DF4">
      <w:pPr>
        <w:pStyle w:val="1"/>
        <w:bidi/>
        <w:rPr>
          <w:rFonts w:ascii="Arial" w:hAnsi="Arial" w:cs="Arial"/>
          <w:color w:val="444444"/>
          <w:sz w:val="26"/>
          <w:szCs w:val="26"/>
        </w:rPr>
      </w:pPr>
      <w:bookmarkStart w:id="0" w:name="_GoBack"/>
      <w:r>
        <w:rPr>
          <w:rFonts w:ascii="Arial" w:hAnsi="Arial" w:cs="Arial"/>
          <w:color w:val="444444"/>
          <w:sz w:val="26"/>
          <w:szCs w:val="26"/>
          <w:rtl/>
        </w:rPr>
        <w:t>מדריכי מסעות לפולין</w:t>
      </w:r>
    </w:p>
    <w:bookmarkEnd w:id="0"/>
    <w:p w:rsidR="00422DF4" w:rsidRPr="00422DF4" w:rsidRDefault="00422DF4" w:rsidP="00422DF4">
      <w:pPr>
        <w:pStyle w:val="3"/>
        <w:bidi/>
        <w:rPr>
          <w:rFonts w:ascii="Arial" w:hAnsi="Arial" w:cs="Arial"/>
          <w:color w:val="6E6E6E"/>
        </w:rPr>
      </w:pPr>
      <w:r>
        <w:rPr>
          <w:rFonts w:ascii="Arial" w:hAnsi="Arial" w:cs="Arial"/>
          <w:color w:val="444444"/>
          <w:sz w:val="26"/>
          <w:szCs w:val="26"/>
          <w:rtl/>
        </w:rPr>
        <w:softHyphen/>
      </w:r>
      <w:r>
        <w:rPr>
          <w:rFonts w:ascii="Arial" w:hAnsi="Arial" w:cs="Arial"/>
          <w:color w:val="444444"/>
          <w:sz w:val="26"/>
          <w:szCs w:val="26"/>
          <w:rtl/>
        </w:rPr>
        <w:softHyphen/>
      </w:r>
      <w:r w:rsidRPr="00422DF4">
        <w:rPr>
          <w:rFonts w:ascii="Arial" w:hAnsi="Arial" w:cs="Arial"/>
          <w:color w:val="6E6E6E"/>
        </w:rPr>
        <w:t xml:space="preserve"> </w:t>
      </w:r>
      <w:hyperlink r:id="rId19" w:tgtFrame="_blank" w:tooltip="קורס להכשרת מדריכי מסעות לפולין" w:history="1">
        <w:r w:rsidRPr="00422DF4">
          <w:rPr>
            <w:rFonts w:ascii="Arial" w:hAnsi="Arial" w:cs="Arial"/>
            <w:color w:val="0000FF"/>
            <w:sz w:val="24"/>
            <w:szCs w:val="24"/>
            <w:u w:val="single"/>
            <w:rtl/>
          </w:rPr>
          <w:t>קורס להכשרת מדריכי מסעות לפולין</w:t>
        </w:r>
      </w:hyperlink>
    </w:p>
    <w:p w:rsidR="00422DF4" w:rsidRDefault="00422DF4" w:rsidP="00422DF4">
      <w:pPr>
        <w:rPr>
          <w:rFonts w:ascii="Arial" w:hAnsi="Arial" w:cs="Arial"/>
          <w:color w:val="6E6E6E"/>
          <w:sz w:val="22"/>
          <w:szCs w:val="22"/>
          <w:rtl/>
        </w:rPr>
      </w:pPr>
      <w:r w:rsidRPr="00422DF4">
        <w:rPr>
          <w:rFonts w:ascii="Arial" w:hAnsi="Arial" w:cs="Arial"/>
          <w:b/>
          <w:bCs/>
          <w:color w:val="6E6E6E"/>
          <w:sz w:val="22"/>
          <w:szCs w:val="22"/>
          <w:rtl/>
        </w:rPr>
        <w:t>רקע</w:t>
      </w:r>
      <w:r>
        <w:rPr>
          <w:rFonts w:ascii="Arial" w:hAnsi="Arial" w:cs="Arial" w:hint="cs"/>
          <w:color w:val="6E6E6E"/>
          <w:sz w:val="22"/>
          <w:szCs w:val="22"/>
          <w:rtl/>
        </w:rPr>
        <w:t xml:space="preserve">: </w:t>
      </w:r>
    </w:p>
    <w:p w:rsidR="00422DF4" w:rsidRDefault="00422DF4" w:rsidP="00422DF4">
      <w:pPr>
        <w:rPr>
          <w:rFonts w:ascii="Arial" w:hAnsi="Arial" w:cs="Arial"/>
          <w:b/>
          <w:bCs/>
          <w:color w:val="6E6E6E"/>
          <w:sz w:val="22"/>
          <w:szCs w:val="22"/>
          <w:rtl/>
        </w:rPr>
      </w:pPr>
      <w:r w:rsidRPr="00422DF4">
        <w:rPr>
          <w:rFonts w:ascii="Arial" w:hAnsi="Arial" w:cs="Arial"/>
          <w:color w:val="6E6E6E"/>
          <w:sz w:val="22"/>
          <w:szCs w:val="22"/>
          <w:rtl/>
        </w:rPr>
        <w:t xml:space="preserve">בשנים האחרונות  הפכו לימוד תולדות השואה ונסיעה לאתרים שבהם התרחשו האירועים לנחלת רבים. לצד העניין הרב שיש לקהל הרחב בנושא שואת יהודי אירופה הצטבר גם ידע המתבסס על מחקר אקדמאי ועל חקר מקורות שנפתחו בפני החוקרים בשנים האחרונות. תהליכים של תיעוד ושימור הסיפורים האישיים ועולם הספרות והקולנוע </w:t>
      </w:r>
      <w:proofErr w:type="spellStart"/>
      <w:r w:rsidRPr="00422DF4">
        <w:rPr>
          <w:rFonts w:ascii="Arial" w:hAnsi="Arial" w:cs="Arial"/>
          <w:color w:val="6E6E6E"/>
          <w:sz w:val="22"/>
          <w:szCs w:val="22"/>
          <w:rtl/>
        </w:rPr>
        <w:t>הנגישו</w:t>
      </w:r>
      <w:proofErr w:type="spellEnd"/>
      <w:r w:rsidRPr="00422DF4">
        <w:rPr>
          <w:rFonts w:ascii="Arial" w:hAnsi="Arial" w:cs="Arial"/>
          <w:color w:val="6E6E6E"/>
          <w:sz w:val="22"/>
          <w:szCs w:val="22"/>
          <w:rtl/>
        </w:rPr>
        <w:t xml:space="preserve"> את הידע הזה לקהל הרחב ויצרו עניין רב בנושאים אלו, בעקבות כך גבר הביקוש למסעות לפולין וליעדים הקשורים לשואת יהודי אירופה</w:t>
      </w:r>
      <w:r w:rsidRPr="00422DF4">
        <w:rPr>
          <w:rFonts w:ascii="Arial" w:hAnsi="Arial" w:cs="Arial"/>
          <w:color w:val="6E6E6E"/>
          <w:sz w:val="22"/>
          <w:szCs w:val="22"/>
        </w:rPr>
        <w:t>.</w:t>
      </w:r>
    </w:p>
    <w:p w:rsidR="00422DF4" w:rsidRDefault="00422DF4" w:rsidP="00422DF4">
      <w:pPr>
        <w:rPr>
          <w:rFonts w:ascii="Arial" w:hAnsi="Arial" w:cs="Arial"/>
          <w:b/>
          <w:bCs/>
          <w:color w:val="6E6E6E"/>
          <w:sz w:val="22"/>
          <w:szCs w:val="22"/>
          <w:rtl/>
        </w:rPr>
      </w:pPr>
    </w:p>
    <w:p w:rsidR="00422DF4" w:rsidRDefault="00422DF4" w:rsidP="00422DF4">
      <w:pPr>
        <w:rPr>
          <w:rFonts w:ascii="Arial" w:hAnsi="Arial" w:cs="Arial"/>
          <w:color w:val="6E6E6E"/>
          <w:sz w:val="22"/>
          <w:szCs w:val="22"/>
          <w:rtl/>
        </w:rPr>
      </w:pPr>
      <w:r w:rsidRPr="00422DF4">
        <w:rPr>
          <w:rFonts w:ascii="Arial" w:hAnsi="Arial" w:cs="Arial"/>
          <w:b/>
          <w:bCs/>
          <w:color w:val="6E6E6E"/>
          <w:sz w:val="22"/>
          <w:szCs w:val="22"/>
          <w:rtl/>
        </w:rPr>
        <w:t>מרכז הקורס</w:t>
      </w:r>
      <w:r>
        <w:rPr>
          <w:rFonts w:ascii="Arial" w:hAnsi="Arial" w:cs="Arial" w:hint="cs"/>
          <w:b/>
          <w:bCs/>
          <w:color w:val="6E6E6E"/>
          <w:sz w:val="22"/>
          <w:szCs w:val="22"/>
          <w:rtl/>
        </w:rPr>
        <w:t>:</w:t>
      </w:r>
      <w:r w:rsidRPr="00422DF4">
        <w:rPr>
          <w:rFonts w:ascii="Arial" w:hAnsi="Arial" w:cs="Arial"/>
          <w:color w:val="6E6E6E"/>
          <w:sz w:val="22"/>
          <w:szCs w:val="22"/>
          <w:rtl/>
        </w:rPr>
        <w:t> </w:t>
      </w:r>
    </w:p>
    <w:p w:rsidR="00422DF4" w:rsidRDefault="00422DF4" w:rsidP="00422DF4">
      <w:pPr>
        <w:rPr>
          <w:rFonts w:ascii="Arial" w:hAnsi="Arial" w:cs="Arial"/>
          <w:b/>
          <w:bCs/>
          <w:color w:val="6E6E6E"/>
          <w:sz w:val="22"/>
          <w:szCs w:val="22"/>
          <w:rtl/>
        </w:rPr>
      </w:pPr>
      <w:r w:rsidRPr="00422DF4">
        <w:rPr>
          <w:rFonts w:ascii="Arial" w:hAnsi="Arial" w:cs="Arial"/>
          <w:color w:val="6E6E6E"/>
          <w:sz w:val="22"/>
          <w:szCs w:val="22"/>
          <w:rtl/>
        </w:rPr>
        <w:t xml:space="preserve">אוריאל </w:t>
      </w:r>
      <w:proofErr w:type="spellStart"/>
      <w:r w:rsidRPr="00422DF4">
        <w:rPr>
          <w:rFonts w:ascii="Arial" w:hAnsi="Arial" w:cs="Arial"/>
          <w:color w:val="6E6E6E"/>
          <w:sz w:val="22"/>
          <w:szCs w:val="22"/>
          <w:rtl/>
        </w:rPr>
        <w:t>פיינרמן</w:t>
      </w:r>
      <w:proofErr w:type="spellEnd"/>
      <w:r w:rsidRPr="00422DF4">
        <w:rPr>
          <w:rFonts w:ascii="Arial" w:hAnsi="Arial" w:cs="Arial"/>
          <w:color w:val="6E6E6E"/>
          <w:sz w:val="22"/>
          <w:szCs w:val="22"/>
          <w:rtl/>
        </w:rPr>
        <w:t>, מומחה להוראת השואה ומורה דרך בכיר. עוסק זה שנים רבות בהכשרת מדריכי טיולים בארץ ובהכשרת מדריכים לפולין במסגרת מערכת החינוך. ריכז תכניות להכשרת מדריכים לפולין במסגרת יד ושם ומוזיאון לוחמי הגטאות</w:t>
      </w:r>
      <w:r w:rsidRPr="00422DF4">
        <w:rPr>
          <w:rFonts w:ascii="Arial" w:hAnsi="Arial" w:cs="Arial"/>
          <w:color w:val="6E6E6E"/>
          <w:sz w:val="22"/>
          <w:szCs w:val="22"/>
        </w:rPr>
        <w:t>.</w:t>
      </w:r>
    </w:p>
    <w:p w:rsidR="00422DF4" w:rsidRDefault="00422DF4" w:rsidP="00422DF4">
      <w:pPr>
        <w:rPr>
          <w:rFonts w:ascii="Arial" w:hAnsi="Arial" w:cs="Arial"/>
          <w:b/>
          <w:bCs/>
          <w:color w:val="6E6E6E"/>
          <w:sz w:val="22"/>
          <w:szCs w:val="22"/>
          <w:rtl/>
        </w:rPr>
      </w:pPr>
    </w:p>
    <w:p w:rsidR="00422DF4" w:rsidRDefault="00422DF4" w:rsidP="00422DF4">
      <w:pPr>
        <w:rPr>
          <w:rFonts w:ascii="Arial" w:hAnsi="Arial" w:cs="Arial"/>
          <w:b/>
          <w:bCs/>
          <w:color w:val="6E6E6E"/>
          <w:sz w:val="22"/>
          <w:szCs w:val="22"/>
          <w:rtl/>
        </w:rPr>
      </w:pPr>
      <w:r w:rsidRPr="00422DF4">
        <w:rPr>
          <w:rFonts w:ascii="Arial" w:hAnsi="Arial" w:cs="Arial"/>
          <w:b/>
          <w:bCs/>
          <w:color w:val="6E6E6E"/>
          <w:sz w:val="22"/>
          <w:szCs w:val="22"/>
          <w:rtl/>
        </w:rPr>
        <w:t>קהל היעד</w:t>
      </w:r>
      <w:r>
        <w:rPr>
          <w:rFonts w:ascii="Arial" w:hAnsi="Arial" w:cs="Arial" w:hint="cs"/>
          <w:b/>
          <w:bCs/>
          <w:color w:val="6E6E6E"/>
          <w:sz w:val="22"/>
          <w:szCs w:val="22"/>
          <w:rtl/>
        </w:rPr>
        <w:t>:</w:t>
      </w:r>
    </w:p>
    <w:p w:rsidR="00422DF4" w:rsidRDefault="00422DF4" w:rsidP="00422DF4">
      <w:pPr>
        <w:rPr>
          <w:rFonts w:ascii="Arial" w:hAnsi="Arial" w:cs="Arial"/>
          <w:b/>
          <w:bCs/>
          <w:color w:val="6E6E6E"/>
          <w:sz w:val="22"/>
          <w:szCs w:val="22"/>
          <w:rtl/>
        </w:rPr>
      </w:pPr>
      <w:r w:rsidRPr="00422DF4">
        <w:rPr>
          <w:rFonts w:ascii="Arial" w:hAnsi="Arial" w:cs="Arial"/>
          <w:color w:val="6E6E6E"/>
          <w:sz w:val="22"/>
          <w:szCs w:val="22"/>
          <w:rtl/>
        </w:rPr>
        <w:t>מורי דרך, מדריכי טיולים לחו"ל, מדריכי טיולים במערכת החינוך, מורים, אנשי חינוך, סטודנטים, מטיילים עצמאיים וכל מי שמעוניין להעמיק בלימוד נושא השואה ולבקר במסע איכותי לפולין</w:t>
      </w:r>
      <w:r w:rsidRPr="00422DF4">
        <w:rPr>
          <w:rFonts w:ascii="Arial" w:hAnsi="Arial" w:cs="Arial"/>
          <w:color w:val="6E6E6E"/>
          <w:sz w:val="22"/>
          <w:szCs w:val="22"/>
        </w:rPr>
        <w:t>.</w:t>
      </w:r>
    </w:p>
    <w:p w:rsidR="00422DF4" w:rsidRDefault="00422DF4" w:rsidP="00422DF4">
      <w:pPr>
        <w:rPr>
          <w:rFonts w:ascii="Arial" w:hAnsi="Arial" w:cs="Arial"/>
          <w:b/>
          <w:bCs/>
          <w:color w:val="6E6E6E"/>
          <w:sz w:val="22"/>
          <w:szCs w:val="22"/>
          <w:rtl/>
        </w:rPr>
      </w:pPr>
    </w:p>
    <w:p w:rsidR="00422DF4" w:rsidRDefault="00422DF4" w:rsidP="00422DF4">
      <w:pPr>
        <w:rPr>
          <w:rFonts w:ascii="Arial" w:hAnsi="Arial" w:cs="Arial"/>
          <w:color w:val="6E6E6E"/>
          <w:sz w:val="22"/>
          <w:szCs w:val="22"/>
          <w:rtl/>
        </w:rPr>
      </w:pPr>
      <w:r w:rsidRPr="00422DF4">
        <w:rPr>
          <w:rFonts w:ascii="Arial" w:hAnsi="Arial" w:cs="Arial"/>
          <w:b/>
          <w:bCs/>
          <w:color w:val="6E6E6E"/>
          <w:sz w:val="22"/>
          <w:szCs w:val="22"/>
          <w:rtl/>
        </w:rPr>
        <w:t>אפשרויות תעסוקה</w:t>
      </w:r>
      <w:r>
        <w:rPr>
          <w:rFonts w:ascii="Arial" w:hAnsi="Arial" w:cs="Arial" w:hint="cs"/>
          <w:color w:val="6E6E6E"/>
          <w:sz w:val="22"/>
          <w:szCs w:val="22"/>
          <w:rtl/>
        </w:rPr>
        <w:t>:</w:t>
      </w:r>
    </w:p>
    <w:p w:rsidR="00422DF4" w:rsidRPr="00422DF4" w:rsidRDefault="00422DF4" w:rsidP="00422DF4">
      <w:pPr>
        <w:rPr>
          <w:rFonts w:ascii="Arial" w:hAnsi="Arial" w:cs="Arial"/>
          <w:color w:val="6E6E6E"/>
          <w:sz w:val="22"/>
          <w:szCs w:val="22"/>
        </w:rPr>
      </w:pPr>
      <w:r w:rsidRPr="00422DF4">
        <w:rPr>
          <w:rFonts w:ascii="Arial" w:hAnsi="Arial" w:cs="Arial"/>
          <w:color w:val="6E6E6E"/>
          <w:sz w:val="22"/>
          <w:szCs w:val="22"/>
          <w:rtl/>
        </w:rPr>
        <w:t>בוגרי הקורס יוכלו להדריך טיולים ומסעות לפולין</w:t>
      </w:r>
      <w:r w:rsidRPr="00422DF4">
        <w:rPr>
          <w:rFonts w:ascii="Arial" w:hAnsi="Arial" w:cs="Arial"/>
          <w:color w:val="6E6E6E"/>
          <w:sz w:val="22"/>
          <w:szCs w:val="22"/>
        </w:rPr>
        <w:t>.</w:t>
      </w:r>
      <w:r w:rsidRPr="00422DF4">
        <w:rPr>
          <w:rFonts w:ascii="Arial" w:hAnsi="Arial" w:cs="Arial"/>
          <w:b/>
          <w:bCs/>
          <w:color w:val="6E6E6E"/>
          <w:sz w:val="22"/>
          <w:szCs w:val="22"/>
          <w:rtl/>
        </w:rPr>
        <w:t>נושאי לימוד</w:t>
      </w:r>
      <w:r w:rsidRPr="00422DF4">
        <w:rPr>
          <w:rFonts w:ascii="Arial" w:hAnsi="Arial" w:cs="Arial"/>
          <w:color w:val="6E6E6E"/>
          <w:sz w:val="22"/>
          <w:szCs w:val="22"/>
          <w:rtl/>
        </w:rPr>
        <w:t> </w:t>
      </w:r>
    </w:p>
    <w:p w:rsidR="00422DF4" w:rsidRPr="00422DF4" w:rsidRDefault="00422DF4" w:rsidP="00422DF4">
      <w:pPr>
        <w:rPr>
          <w:rFonts w:ascii="Arial" w:hAnsi="Arial" w:cs="Arial"/>
          <w:color w:val="6E6E6E"/>
          <w:sz w:val="22"/>
          <w:szCs w:val="22"/>
        </w:rPr>
      </w:pPr>
      <w:r w:rsidRPr="00422DF4">
        <w:rPr>
          <w:rFonts w:ascii="Arial" w:hAnsi="Arial" w:cs="Arial"/>
          <w:color w:val="6E6E6E"/>
          <w:sz w:val="22"/>
          <w:szCs w:val="22"/>
          <w:rtl/>
        </w:rPr>
        <w:t>היכרות עם מדינת פולין: גאוגרפיה, היסטוריה, חברה, תיירות</w:t>
      </w:r>
      <w:r w:rsidRPr="00422DF4">
        <w:rPr>
          <w:rFonts w:ascii="Arial" w:hAnsi="Arial" w:cs="Arial"/>
          <w:color w:val="6E6E6E"/>
          <w:sz w:val="22"/>
          <w:szCs w:val="22"/>
        </w:rPr>
        <w:t>.</w:t>
      </w:r>
    </w:p>
    <w:p w:rsidR="00422DF4" w:rsidRDefault="00422DF4" w:rsidP="00422DF4">
      <w:pPr>
        <w:rPr>
          <w:rFonts w:ascii="Arial" w:hAnsi="Arial" w:cs="Arial"/>
          <w:color w:val="6E6E6E"/>
          <w:sz w:val="22"/>
          <w:szCs w:val="22"/>
          <w:rtl/>
        </w:rPr>
      </w:pPr>
      <w:r w:rsidRPr="00422DF4">
        <w:rPr>
          <w:rFonts w:ascii="Arial" w:hAnsi="Arial" w:cs="Arial"/>
          <w:color w:val="6E6E6E"/>
          <w:sz w:val="22"/>
          <w:szCs w:val="22"/>
          <w:rtl/>
        </w:rPr>
        <w:t>תולדות יהודי פולין, תולדות השואה, מאפייני האידיאולוגיה הנאצית</w:t>
      </w:r>
      <w:r w:rsidRPr="00422DF4">
        <w:rPr>
          <w:rFonts w:ascii="Arial" w:hAnsi="Arial" w:cs="Arial"/>
          <w:color w:val="6E6E6E"/>
          <w:sz w:val="22"/>
          <w:szCs w:val="22"/>
        </w:rPr>
        <w:t>.</w:t>
      </w:r>
    </w:p>
    <w:p w:rsidR="00422DF4" w:rsidRPr="00422DF4" w:rsidRDefault="00422DF4" w:rsidP="00422DF4">
      <w:pPr>
        <w:rPr>
          <w:rFonts w:ascii="Arial" w:hAnsi="Arial" w:cs="Arial"/>
          <w:color w:val="6E6E6E"/>
          <w:sz w:val="22"/>
          <w:szCs w:val="22"/>
        </w:rPr>
      </w:pPr>
    </w:p>
    <w:p w:rsidR="00422DF4" w:rsidRDefault="00422DF4" w:rsidP="00422DF4">
      <w:pPr>
        <w:rPr>
          <w:rFonts w:ascii="Arial" w:hAnsi="Arial" w:cs="Arial"/>
          <w:b/>
          <w:bCs/>
          <w:color w:val="6E6E6E"/>
          <w:sz w:val="22"/>
          <w:szCs w:val="22"/>
          <w:rtl/>
        </w:rPr>
      </w:pPr>
      <w:r w:rsidRPr="00422DF4">
        <w:rPr>
          <w:rFonts w:ascii="Arial" w:hAnsi="Arial" w:cs="Arial"/>
          <w:b/>
          <w:bCs/>
          <w:color w:val="6E6E6E"/>
          <w:sz w:val="22"/>
          <w:szCs w:val="22"/>
          <w:rtl/>
        </w:rPr>
        <w:t>תעודה</w:t>
      </w:r>
      <w:r>
        <w:rPr>
          <w:rFonts w:ascii="Arial" w:hAnsi="Arial" w:cs="Arial" w:hint="cs"/>
          <w:b/>
          <w:bCs/>
          <w:color w:val="6E6E6E"/>
          <w:sz w:val="22"/>
          <w:szCs w:val="22"/>
          <w:rtl/>
        </w:rPr>
        <w:t>:</w:t>
      </w:r>
    </w:p>
    <w:p w:rsidR="00422DF4" w:rsidRDefault="00422DF4" w:rsidP="00422DF4">
      <w:pPr>
        <w:rPr>
          <w:rFonts w:ascii="Arial" w:hAnsi="Arial" w:cs="Arial"/>
          <w:b/>
          <w:bCs/>
          <w:color w:val="6E6E6E"/>
          <w:sz w:val="22"/>
          <w:szCs w:val="22"/>
          <w:rtl/>
        </w:rPr>
      </w:pPr>
      <w:r w:rsidRPr="00422DF4">
        <w:rPr>
          <w:rFonts w:ascii="Arial" w:hAnsi="Arial" w:cs="Arial"/>
          <w:color w:val="6E6E6E"/>
          <w:sz w:val="22"/>
          <w:szCs w:val="22"/>
          <w:rtl/>
        </w:rPr>
        <w:t>לעומדים בהצלחה בכל מטלות הקורס תינתן תעודת השתתפות בקורס הדרכת מסעות לפולין מטעם המכללה האקדמאית בווינגייט</w:t>
      </w:r>
      <w:r w:rsidRPr="00422DF4">
        <w:rPr>
          <w:rFonts w:ascii="Arial" w:hAnsi="Arial" w:cs="Arial"/>
          <w:color w:val="6E6E6E"/>
          <w:sz w:val="22"/>
          <w:szCs w:val="22"/>
        </w:rPr>
        <w:t>.</w:t>
      </w:r>
    </w:p>
    <w:p w:rsidR="00422DF4" w:rsidRDefault="00422DF4" w:rsidP="00422DF4">
      <w:pPr>
        <w:rPr>
          <w:rFonts w:ascii="Arial" w:hAnsi="Arial" w:cs="Arial"/>
          <w:b/>
          <w:bCs/>
          <w:color w:val="6E6E6E"/>
          <w:sz w:val="22"/>
          <w:szCs w:val="22"/>
          <w:rtl/>
        </w:rPr>
      </w:pPr>
    </w:p>
    <w:p w:rsidR="00422DF4" w:rsidRPr="00422DF4" w:rsidRDefault="00422DF4" w:rsidP="00422DF4">
      <w:pPr>
        <w:rPr>
          <w:rFonts w:ascii="Arial" w:hAnsi="Arial" w:cs="Arial"/>
          <w:color w:val="6E6E6E"/>
          <w:sz w:val="22"/>
          <w:szCs w:val="22"/>
        </w:rPr>
      </w:pPr>
      <w:r w:rsidRPr="00422DF4">
        <w:rPr>
          <w:rFonts w:ascii="Arial" w:hAnsi="Arial" w:cs="Arial"/>
          <w:b/>
          <w:bCs/>
          <w:color w:val="6E6E6E"/>
          <w:sz w:val="22"/>
          <w:szCs w:val="22"/>
          <w:rtl/>
        </w:rPr>
        <w:t>למה אצלנו</w:t>
      </w:r>
      <w:r>
        <w:rPr>
          <w:rFonts w:ascii="Arial" w:hAnsi="Arial" w:cs="Arial" w:hint="cs"/>
          <w:color w:val="6E6E6E"/>
          <w:sz w:val="22"/>
          <w:szCs w:val="22"/>
          <w:rtl/>
        </w:rPr>
        <w:t>:</w:t>
      </w:r>
      <w:r w:rsidRPr="00422DF4">
        <w:rPr>
          <w:rFonts w:ascii="Arial" w:hAnsi="Arial" w:cs="Arial"/>
          <w:color w:val="6E6E6E"/>
          <w:sz w:val="22"/>
          <w:szCs w:val="22"/>
          <w:rtl/>
        </w:rPr>
        <w:t> </w:t>
      </w:r>
    </w:p>
    <w:p w:rsidR="00422DF4" w:rsidRPr="00422DF4" w:rsidRDefault="00422DF4" w:rsidP="00422DF4">
      <w:pPr>
        <w:rPr>
          <w:rFonts w:ascii="Arial" w:hAnsi="Arial" w:cs="Arial"/>
          <w:color w:val="6E6E6E"/>
          <w:sz w:val="22"/>
          <w:szCs w:val="22"/>
        </w:rPr>
      </w:pPr>
      <w:r w:rsidRPr="00422DF4">
        <w:rPr>
          <w:rFonts w:ascii="Arial" w:hAnsi="Arial" w:cs="Arial"/>
          <w:color w:val="6E6E6E"/>
          <w:sz w:val="22"/>
          <w:szCs w:val="22"/>
          <w:rtl/>
        </w:rPr>
        <w:t>בית הספר לתיירות אתגרית צבר ניסיון רב בהכשרת מדריכי טיולים בארץ ובעולם ובהם קורסים למורי דרך ומדריכי טיולים מסוגים שונים</w:t>
      </w:r>
      <w:r w:rsidRPr="00422DF4">
        <w:rPr>
          <w:rFonts w:ascii="Arial" w:hAnsi="Arial" w:cs="Arial"/>
          <w:color w:val="6E6E6E"/>
          <w:sz w:val="22"/>
          <w:szCs w:val="22"/>
        </w:rPr>
        <w:t>. </w:t>
      </w:r>
    </w:p>
    <w:p w:rsidR="00422DF4" w:rsidRPr="00422DF4" w:rsidRDefault="00422DF4" w:rsidP="00422DF4">
      <w:pPr>
        <w:rPr>
          <w:rFonts w:ascii="Arial" w:hAnsi="Arial" w:cs="Arial"/>
          <w:color w:val="6E6E6E"/>
          <w:sz w:val="22"/>
          <w:szCs w:val="22"/>
        </w:rPr>
      </w:pPr>
      <w:r w:rsidRPr="00422DF4">
        <w:rPr>
          <w:rFonts w:ascii="Arial" w:hAnsi="Arial" w:cs="Arial"/>
          <w:color w:val="6E6E6E"/>
          <w:sz w:val="22"/>
          <w:szCs w:val="22"/>
          <w:rtl/>
        </w:rPr>
        <w:t>בית הספר מקפיד על רמה לימודית גבוהה, על צוות הוראה מקצועי ואיכותי ועל יחס אישי לכל תלמיד</w:t>
      </w:r>
      <w:r w:rsidRPr="00422DF4">
        <w:rPr>
          <w:rFonts w:ascii="Arial" w:hAnsi="Arial" w:cs="Arial"/>
          <w:color w:val="6E6E6E"/>
          <w:sz w:val="22"/>
          <w:szCs w:val="22"/>
        </w:rPr>
        <w:t>.</w:t>
      </w:r>
    </w:p>
    <w:p w:rsidR="00422DF4" w:rsidRPr="00422DF4" w:rsidRDefault="00422DF4" w:rsidP="00422DF4">
      <w:pPr>
        <w:rPr>
          <w:rFonts w:ascii="Arial" w:hAnsi="Arial" w:cs="Arial"/>
          <w:color w:val="6E6E6E"/>
          <w:sz w:val="22"/>
          <w:szCs w:val="22"/>
        </w:rPr>
      </w:pPr>
      <w:r w:rsidRPr="00422DF4">
        <w:rPr>
          <w:rFonts w:ascii="Arial" w:hAnsi="Arial" w:cs="Arial"/>
          <w:color w:val="6E6E6E"/>
          <w:sz w:val="22"/>
          <w:szCs w:val="22"/>
          <w:rtl/>
        </w:rPr>
        <w:t>למכללה בווינגייט, הממוקמת בלב השרון, קמפוס ירוק ותוסס, כיתות לימוד מטופחות ומאובזרות במיטב הציוד, מגרשי חנייה, ספרייה וגם שמורת טבע צמודה</w:t>
      </w:r>
      <w:r w:rsidRPr="00422DF4">
        <w:rPr>
          <w:rFonts w:ascii="Arial" w:hAnsi="Arial" w:cs="Arial"/>
          <w:color w:val="6E6E6E"/>
          <w:sz w:val="22"/>
          <w:szCs w:val="22"/>
        </w:rPr>
        <w:t>.</w:t>
      </w:r>
    </w:p>
    <w:p w:rsidR="00736845" w:rsidRPr="00422DF4" w:rsidRDefault="00736845" w:rsidP="00422DF4">
      <w:pPr>
        <w:pStyle w:val="1"/>
        <w:bidi/>
        <w:rPr>
          <w:rFonts w:ascii="Arial" w:hAnsi="Arial" w:cs="Arial"/>
          <w:color w:val="6E6E6E"/>
          <w:sz w:val="23"/>
          <w:szCs w:val="23"/>
        </w:rPr>
      </w:pPr>
    </w:p>
    <w:sectPr w:rsidR="00736845" w:rsidRPr="00422DF4"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s://d39s45nyxhpd5p.cloudfront.net/wincol.ac.il/originals/pix(1).gif" style="width:1.05pt;height:1.05pt;visibility:visible;mso-wrap-style:square" o:bullet="t">
        <v:imagedata r:id="rId1" o:title="pix(1)"/>
      </v:shape>
    </w:pict>
  </w:numPicBullet>
  <w:abstractNum w:abstractNumId="0"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C4869"/>
    <w:rsid w:val="00120A7B"/>
    <w:rsid w:val="00236B6C"/>
    <w:rsid w:val="00256C3C"/>
    <w:rsid w:val="003A6AA2"/>
    <w:rsid w:val="00422DF4"/>
    <w:rsid w:val="004B4098"/>
    <w:rsid w:val="00514174"/>
    <w:rsid w:val="00736845"/>
    <w:rsid w:val="008D07B4"/>
    <w:rsid w:val="00AD7149"/>
    <w:rsid w:val="00B74246"/>
    <w:rsid w:val="00B843DD"/>
    <w:rsid w:val="00C26421"/>
    <w:rsid w:val="00D11E3A"/>
    <w:rsid w:val="00D43749"/>
    <w:rsid w:val="00DB2A8F"/>
    <w:rsid w:val="00DF438F"/>
    <w:rsid w:val="00E43469"/>
    <w:rsid w:val="00E51161"/>
    <w:rsid w:val="00E70EF8"/>
    <w:rsid w:val="00EA11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422DF4"/>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56713203">
      <w:bodyDiv w:val="1"/>
      <w:marLeft w:val="0"/>
      <w:marRight w:val="0"/>
      <w:marTop w:val="0"/>
      <w:marBottom w:val="0"/>
      <w:divBdr>
        <w:top w:val="none" w:sz="0" w:space="0" w:color="auto"/>
        <w:left w:val="none" w:sz="0" w:space="0" w:color="auto"/>
        <w:bottom w:val="none" w:sz="0" w:space="0" w:color="auto"/>
        <w:right w:val="none" w:sz="0" w:space="0" w:color="auto"/>
      </w:divBdr>
      <w:divsChild>
        <w:div w:id="1979022863">
          <w:marLeft w:val="0"/>
          <w:marRight w:val="0"/>
          <w:marTop w:val="0"/>
          <w:marBottom w:val="0"/>
          <w:divBdr>
            <w:top w:val="none" w:sz="0" w:space="0" w:color="auto"/>
            <w:left w:val="none" w:sz="0" w:space="0" w:color="auto"/>
            <w:bottom w:val="none" w:sz="0" w:space="0" w:color="auto"/>
            <w:right w:val="none" w:sz="0" w:space="0" w:color="auto"/>
          </w:divBdr>
        </w:div>
        <w:div w:id="988557035">
          <w:marLeft w:val="0"/>
          <w:marRight w:val="0"/>
          <w:marTop w:val="0"/>
          <w:marBottom w:val="0"/>
          <w:divBdr>
            <w:top w:val="none" w:sz="0" w:space="0" w:color="auto"/>
            <w:left w:val="none" w:sz="0" w:space="0" w:color="auto"/>
            <w:bottom w:val="none" w:sz="0" w:space="0" w:color="auto"/>
            <w:right w:val="none" w:sz="0" w:space="0" w:color="auto"/>
          </w:divBdr>
        </w:div>
        <w:div w:id="48113991">
          <w:marLeft w:val="0"/>
          <w:marRight w:val="0"/>
          <w:marTop w:val="0"/>
          <w:marBottom w:val="0"/>
          <w:divBdr>
            <w:top w:val="none" w:sz="0" w:space="0" w:color="auto"/>
            <w:left w:val="none" w:sz="0" w:space="0" w:color="auto"/>
            <w:bottom w:val="none" w:sz="0" w:space="0" w:color="auto"/>
            <w:right w:val="none" w:sz="0" w:space="0" w:color="auto"/>
          </w:divBdr>
        </w:div>
        <w:div w:id="538510384">
          <w:marLeft w:val="0"/>
          <w:marRight w:val="0"/>
          <w:marTop w:val="0"/>
          <w:marBottom w:val="0"/>
          <w:divBdr>
            <w:top w:val="none" w:sz="0" w:space="0" w:color="auto"/>
            <w:left w:val="none" w:sz="0" w:space="0" w:color="auto"/>
            <w:bottom w:val="none" w:sz="0" w:space="0" w:color="auto"/>
            <w:right w:val="none" w:sz="0" w:space="0" w:color="auto"/>
          </w:divBdr>
        </w:div>
        <w:div w:id="988484963">
          <w:marLeft w:val="0"/>
          <w:marRight w:val="0"/>
          <w:marTop w:val="0"/>
          <w:marBottom w:val="0"/>
          <w:divBdr>
            <w:top w:val="none" w:sz="0" w:space="0" w:color="auto"/>
            <w:left w:val="none" w:sz="0" w:space="0" w:color="auto"/>
            <w:bottom w:val="none" w:sz="0" w:space="0" w:color="auto"/>
            <w:right w:val="none" w:sz="0" w:space="0" w:color="auto"/>
          </w:divBdr>
        </w:div>
      </w:divsChild>
    </w:div>
    <w:div w:id="405147479">
      <w:bodyDiv w:val="1"/>
      <w:marLeft w:val="0"/>
      <w:marRight w:val="0"/>
      <w:marTop w:val="0"/>
      <w:marBottom w:val="0"/>
      <w:divBdr>
        <w:top w:val="none" w:sz="0" w:space="0" w:color="auto"/>
        <w:left w:val="none" w:sz="0" w:space="0" w:color="auto"/>
        <w:bottom w:val="none" w:sz="0" w:space="0" w:color="auto"/>
        <w:right w:val="none" w:sz="0" w:space="0" w:color="auto"/>
      </w:divBdr>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805976301">
      <w:bodyDiv w:val="1"/>
      <w:marLeft w:val="0"/>
      <w:marRight w:val="0"/>
      <w:marTop w:val="0"/>
      <w:marBottom w:val="0"/>
      <w:divBdr>
        <w:top w:val="none" w:sz="0" w:space="0" w:color="auto"/>
        <w:left w:val="none" w:sz="0" w:space="0" w:color="auto"/>
        <w:bottom w:val="none" w:sz="0" w:space="0" w:color="auto"/>
        <w:right w:val="none" w:sz="0" w:space="0" w:color="auto"/>
      </w:divBdr>
      <w:divsChild>
        <w:div w:id="734396774">
          <w:marLeft w:val="0"/>
          <w:marRight w:val="0"/>
          <w:marTop w:val="0"/>
          <w:marBottom w:val="0"/>
          <w:divBdr>
            <w:top w:val="none" w:sz="0" w:space="0" w:color="auto"/>
            <w:left w:val="none" w:sz="0" w:space="0" w:color="auto"/>
            <w:bottom w:val="none" w:sz="0" w:space="0" w:color="auto"/>
            <w:right w:val="none" w:sz="0" w:space="0" w:color="auto"/>
          </w:divBdr>
        </w:div>
        <w:div w:id="705643361">
          <w:marLeft w:val="0"/>
          <w:marRight w:val="0"/>
          <w:marTop w:val="0"/>
          <w:marBottom w:val="0"/>
          <w:divBdr>
            <w:top w:val="none" w:sz="0" w:space="0" w:color="auto"/>
            <w:left w:val="none" w:sz="0" w:space="0" w:color="auto"/>
            <w:bottom w:val="none" w:sz="0" w:space="0" w:color="auto"/>
            <w:right w:val="none" w:sz="0" w:space="0" w:color="auto"/>
          </w:divBdr>
        </w:div>
        <w:div w:id="233709467">
          <w:marLeft w:val="0"/>
          <w:marRight w:val="0"/>
          <w:marTop w:val="0"/>
          <w:marBottom w:val="0"/>
          <w:divBdr>
            <w:top w:val="none" w:sz="0" w:space="0" w:color="auto"/>
            <w:left w:val="none" w:sz="0" w:space="0" w:color="auto"/>
            <w:bottom w:val="none" w:sz="0" w:space="0" w:color="auto"/>
            <w:right w:val="none" w:sz="0" w:space="0" w:color="auto"/>
          </w:divBdr>
        </w:div>
        <w:div w:id="400257762">
          <w:marLeft w:val="0"/>
          <w:marRight w:val="0"/>
          <w:marTop w:val="0"/>
          <w:marBottom w:val="0"/>
          <w:divBdr>
            <w:top w:val="none" w:sz="0" w:space="0" w:color="auto"/>
            <w:left w:val="none" w:sz="0" w:space="0" w:color="auto"/>
            <w:bottom w:val="none" w:sz="0" w:space="0" w:color="auto"/>
            <w:right w:val="none" w:sz="0" w:space="0" w:color="auto"/>
          </w:divBdr>
        </w:div>
        <w:div w:id="202979753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89427399">
      <w:bodyDiv w:val="1"/>
      <w:marLeft w:val="0"/>
      <w:marRight w:val="0"/>
      <w:marTop w:val="0"/>
      <w:marBottom w:val="0"/>
      <w:divBdr>
        <w:top w:val="none" w:sz="0" w:space="0" w:color="auto"/>
        <w:left w:val="none" w:sz="0" w:space="0" w:color="auto"/>
        <w:bottom w:val="none" w:sz="0" w:space="0" w:color="auto"/>
        <w:right w:val="none" w:sz="0" w:space="0" w:color="auto"/>
      </w:divBdr>
      <w:divsChild>
        <w:div w:id="355154936">
          <w:marLeft w:val="0"/>
          <w:marRight w:val="0"/>
          <w:marTop w:val="0"/>
          <w:marBottom w:val="0"/>
          <w:divBdr>
            <w:top w:val="none" w:sz="0" w:space="0" w:color="auto"/>
            <w:left w:val="none" w:sz="0" w:space="0" w:color="auto"/>
            <w:bottom w:val="none" w:sz="0" w:space="0" w:color="auto"/>
            <w:right w:val="none" w:sz="0" w:space="0" w:color="auto"/>
          </w:divBdr>
          <w:divsChild>
            <w:div w:id="1415979810">
              <w:marLeft w:val="0"/>
              <w:marRight w:val="0"/>
              <w:marTop w:val="0"/>
              <w:marBottom w:val="0"/>
              <w:divBdr>
                <w:top w:val="none" w:sz="0" w:space="0" w:color="auto"/>
                <w:left w:val="none" w:sz="0" w:space="0" w:color="auto"/>
                <w:bottom w:val="none" w:sz="0" w:space="0" w:color="auto"/>
                <w:right w:val="none" w:sz="0" w:space="0" w:color="auto"/>
              </w:divBdr>
            </w:div>
            <w:div w:id="1853061513">
              <w:marLeft w:val="0"/>
              <w:marRight w:val="0"/>
              <w:marTop w:val="0"/>
              <w:marBottom w:val="0"/>
              <w:divBdr>
                <w:top w:val="none" w:sz="0" w:space="0" w:color="auto"/>
                <w:left w:val="none" w:sz="0" w:space="0" w:color="auto"/>
                <w:bottom w:val="none" w:sz="0" w:space="0" w:color="auto"/>
                <w:right w:val="none" w:sz="0" w:space="0" w:color="auto"/>
              </w:divBdr>
            </w:div>
            <w:div w:id="621811779">
              <w:marLeft w:val="0"/>
              <w:marRight w:val="0"/>
              <w:marTop w:val="0"/>
              <w:marBottom w:val="0"/>
              <w:divBdr>
                <w:top w:val="none" w:sz="0" w:space="0" w:color="auto"/>
                <w:left w:val="none" w:sz="0" w:space="0" w:color="auto"/>
                <w:bottom w:val="none" w:sz="0" w:space="0" w:color="auto"/>
                <w:right w:val="none" w:sz="0" w:space="0" w:color="auto"/>
              </w:divBdr>
            </w:div>
            <w:div w:id="1091513196">
              <w:marLeft w:val="0"/>
              <w:marRight w:val="0"/>
              <w:marTop w:val="0"/>
              <w:marBottom w:val="0"/>
              <w:divBdr>
                <w:top w:val="none" w:sz="0" w:space="0" w:color="auto"/>
                <w:left w:val="none" w:sz="0" w:space="0" w:color="auto"/>
                <w:bottom w:val="none" w:sz="0" w:space="0" w:color="auto"/>
                <w:right w:val="none" w:sz="0" w:space="0" w:color="auto"/>
              </w:divBdr>
            </w:div>
            <w:div w:id="1474102020">
              <w:marLeft w:val="0"/>
              <w:marRight w:val="0"/>
              <w:marTop w:val="0"/>
              <w:marBottom w:val="0"/>
              <w:divBdr>
                <w:top w:val="none" w:sz="0" w:space="0" w:color="auto"/>
                <w:left w:val="none" w:sz="0" w:space="0" w:color="auto"/>
                <w:bottom w:val="none" w:sz="0" w:space="0" w:color="auto"/>
                <w:right w:val="none" w:sz="0" w:space="0" w:color="auto"/>
              </w:divBdr>
            </w:div>
            <w:div w:id="1155294316">
              <w:marLeft w:val="0"/>
              <w:marRight w:val="0"/>
              <w:marTop w:val="0"/>
              <w:marBottom w:val="0"/>
              <w:divBdr>
                <w:top w:val="none" w:sz="0" w:space="0" w:color="auto"/>
                <w:left w:val="none" w:sz="0" w:space="0" w:color="auto"/>
                <w:bottom w:val="none" w:sz="0" w:space="0" w:color="auto"/>
                <w:right w:val="none" w:sz="0" w:space="0" w:color="auto"/>
              </w:divBdr>
            </w:div>
            <w:div w:id="721059374">
              <w:marLeft w:val="0"/>
              <w:marRight w:val="0"/>
              <w:marTop w:val="0"/>
              <w:marBottom w:val="0"/>
              <w:divBdr>
                <w:top w:val="none" w:sz="0" w:space="0" w:color="auto"/>
                <w:left w:val="none" w:sz="0" w:space="0" w:color="auto"/>
                <w:bottom w:val="none" w:sz="0" w:space="0" w:color="auto"/>
                <w:right w:val="none" w:sz="0" w:space="0" w:color="auto"/>
              </w:divBdr>
            </w:div>
            <w:div w:id="1460369175">
              <w:marLeft w:val="0"/>
              <w:marRight w:val="0"/>
              <w:marTop w:val="0"/>
              <w:marBottom w:val="0"/>
              <w:divBdr>
                <w:top w:val="none" w:sz="0" w:space="0" w:color="auto"/>
                <w:left w:val="none" w:sz="0" w:space="0" w:color="auto"/>
                <w:bottom w:val="none" w:sz="0" w:space="0" w:color="auto"/>
                <w:right w:val="none" w:sz="0" w:space="0" w:color="auto"/>
              </w:divBdr>
            </w:div>
            <w:div w:id="17573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73800458">
      <w:bodyDiv w:val="1"/>
      <w:marLeft w:val="0"/>
      <w:marRight w:val="0"/>
      <w:marTop w:val="0"/>
      <w:marBottom w:val="0"/>
      <w:divBdr>
        <w:top w:val="none" w:sz="0" w:space="0" w:color="auto"/>
        <w:left w:val="none" w:sz="0" w:space="0" w:color="auto"/>
        <w:bottom w:val="none" w:sz="0" w:space="0" w:color="auto"/>
        <w:right w:val="none" w:sz="0" w:space="0" w:color="auto"/>
      </w:divBdr>
      <w:divsChild>
        <w:div w:id="1509834569">
          <w:marLeft w:val="0"/>
          <w:marRight w:val="0"/>
          <w:marTop w:val="0"/>
          <w:marBottom w:val="0"/>
          <w:divBdr>
            <w:top w:val="none" w:sz="0" w:space="0" w:color="auto"/>
            <w:left w:val="none" w:sz="0" w:space="0" w:color="auto"/>
            <w:bottom w:val="none" w:sz="0" w:space="0" w:color="auto"/>
            <w:right w:val="none" w:sz="0" w:space="0" w:color="auto"/>
          </w:divBdr>
          <w:divsChild>
            <w:div w:id="1533225750">
              <w:marLeft w:val="0"/>
              <w:marRight w:val="0"/>
              <w:marTop w:val="0"/>
              <w:marBottom w:val="0"/>
              <w:divBdr>
                <w:top w:val="none" w:sz="0" w:space="0" w:color="auto"/>
                <w:left w:val="none" w:sz="0" w:space="0" w:color="auto"/>
                <w:bottom w:val="none" w:sz="0" w:space="0" w:color="auto"/>
                <w:right w:val="none" w:sz="0" w:space="0" w:color="auto"/>
              </w:divBdr>
            </w:div>
            <w:div w:id="1973629093">
              <w:marLeft w:val="0"/>
              <w:marRight w:val="0"/>
              <w:marTop w:val="0"/>
              <w:marBottom w:val="0"/>
              <w:divBdr>
                <w:top w:val="none" w:sz="0" w:space="0" w:color="auto"/>
                <w:left w:val="none" w:sz="0" w:space="0" w:color="auto"/>
                <w:bottom w:val="none" w:sz="0" w:space="0" w:color="auto"/>
                <w:right w:val="none" w:sz="0" w:space="0" w:color="auto"/>
              </w:divBdr>
            </w:div>
            <w:div w:id="12517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8991">
      <w:bodyDiv w:val="1"/>
      <w:marLeft w:val="0"/>
      <w:marRight w:val="0"/>
      <w:marTop w:val="0"/>
      <w:marBottom w:val="0"/>
      <w:divBdr>
        <w:top w:val="none" w:sz="0" w:space="0" w:color="auto"/>
        <w:left w:val="none" w:sz="0" w:space="0" w:color="auto"/>
        <w:bottom w:val="none" w:sz="0" w:space="0" w:color="auto"/>
        <w:right w:val="none" w:sz="0" w:space="0" w:color="auto"/>
      </w:divBdr>
      <w:divsChild>
        <w:div w:id="1159345302">
          <w:marLeft w:val="0"/>
          <w:marRight w:val="0"/>
          <w:marTop w:val="0"/>
          <w:marBottom w:val="0"/>
          <w:divBdr>
            <w:top w:val="none" w:sz="0" w:space="0" w:color="auto"/>
            <w:left w:val="none" w:sz="0" w:space="0" w:color="auto"/>
            <w:bottom w:val="none" w:sz="0" w:space="0" w:color="auto"/>
            <w:right w:val="none" w:sz="0" w:space="0" w:color="auto"/>
          </w:divBdr>
          <w:divsChild>
            <w:div w:id="1520390003">
              <w:marLeft w:val="0"/>
              <w:marRight w:val="0"/>
              <w:marTop w:val="0"/>
              <w:marBottom w:val="0"/>
              <w:divBdr>
                <w:top w:val="none" w:sz="0" w:space="0" w:color="auto"/>
                <w:left w:val="none" w:sz="0" w:space="0" w:color="auto"/>
                <w:bottom w:val="none" w:sz="0" w:space="0" w:color="auto"/>
                <w:right w:val="none" w:sz="0" w:space="0" w:color="auto"/>
              </w:divBdr>
            </w:div>
            <w:div w:id="470442970">
              <w:marLeft w:val="0"/>
              <w:marRight w:val="0"/>
              <w:marTop w:val="0"/>
              <w:marBottom w:val="0"/>
              <w:divBdr>
                <w:top w:val="none" w:sz="0" w:space="0" w:color="auto"/>
                <w:left w:val="none" w:sz="0" w:space="0" w:color="auto"/>
                <w:bottom w:val="none" w:sz="0" w:space="0" w:color="auto"/>
                <w:right w:val="none" w:sz="0" w:space="0" w:color="auto"/>
              </w:divBdr>
            </w:div>
            <w:div w:id="13237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section=938" TargetMode="External"/><Relationship Id="rId13" Type="http://schemas.openxmlformats.org/officeDocument/2006/relationships/hyperlink" Target="http://www.wincol.ac.il/%D7%94%D7%9B%D7%A9%D7%A8%D7%AA-%D7%90%D7%A7%D7%93%D7%9E%D7%90%D7%99%D7%9D" TargetMode="External"/><Relationship Id="rId18" Type="http://schemas.openxmlformats.org/officeDocument/2006/relationships/hyperlink" Target="http://www.wincol.ac.il/cen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incol.ac.il/xcool" TargetMode="External"/><Relationship Id="rId12" Type="http://schemas.openxmlformats.org/officeDocument/2006/relationships/hyperlink" Target="http://www.wincol.ac.il/%D7%95%D7%99%D7%A0%D7%92%D7%99%D7%99%D7%98/%D7%AA%D7%95%D7%90%D7%A8-%D7%A9%D7%A0%D7%99" TargetMode="External"/><Relationship Id="rId17" Type="http://schemas.openxmlformats.org/officeDocument/2006/relationships/hyperlink" Target="http://www.wincol.ac.il/xcool" TargetMode="External"/><Relationship Id="rId2" Type="http://schemas.openxmlformats.org/officeDocument/2006/relationships/styles" Target="styles.xml"/><Relationship Id="rId16" Type="http://schemas.openxmlformats.org/officeDocument/2006/relationships/hyperlink" Target="http://www.wincol.ac.il/winspo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ncol.ac.il/?section=1898" TargetMode="External"/><Relationship Id="rId11" Type="http://schemas.openxmlformats.org/officeDocument/2006/relationships/hyperlink" Target="http://www.wincol.ac.il/%D7%AA%D7%95%D7%90%D7%A8-%D7%A8%D7%90%D7%A9%D7%95%D7%9F-%D7%91%D7%97%D7%99%D7%A0%D7%95%D7%9A-%D7%92%D7%95%D7%A4%D7%A0%D7%99"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mediwin" TargetMode="External"/><Relationship Id="rId10" Type="http://schemas.openxmlformats.org/officeDocument/2006/relationships/hyperlink" Target="http://www.wincol.ac.il/xcool/%D7%9E%D7%93%D7%A8%D7%99%D7%9B%D7%99-%D7%9E%D7%A1%D7%A2%D7%95%D7%AA-%D7%9C%D7%A4%D7%95%D7%9C%D7%99%D7%9F" TargetMode="External"/><Relationship Id="rId19" Type="http://schemas.openxmlformats.org/officeDocument/2006/relationships/hyperlink" Target="http://www.wincol.ac.il/wincol.ac.il/originals/Guides%20Poland.pdf" TargetMode="External"/><Relationship Id="rId4" Type="http://schemas.openxmlformats.org/officeDocument/2006/relationships/webSettings" Target="webSettings.xml"/><Relationship Id="rId9" Type="http://schemas.openxmlformats.org/officeDocument/2006/relationships/hyperlink" Target="http://www.wincol.ac.il/%D7%AA%D7%99%D7%99%D7%A8%D7%95%D7%AA-%D7%90%D7%AA%D7%92%D7%A8%D7%99%D7%AA/%D7%A7%D7%95%D7%A8%D7%A1%D7%99%D7%9D" TargetMode="External"/><Relationship Id="rId14" Type="http://schemas.openxmlformats.org/officeDocument/2006/relationships/hyperlink" Target="http://www.wincol.ac.il/?section=17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2790</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3341</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2015-08-04T09:08:00Z</cp:lastPrinted>
  <dcterms:created xsi:type="dcterms:W3CDTF">2015-08-04T11:42:00Z</dcterms:created>
  <dcterms:modified xsi:type="dcterms:W3CDTF">2015-08-04T11:42:00Z</dcterms:modified>
</cp:coreProperties>
</file>