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74" w:rsidRDefault="00FF7D4E" w:rsidP="00FF7D4E">
      <w:pPr>
        <w:rPr>
          <w:rFonts w:asciiTheme="minorBidi" w:hAnsiTheme="minorBidi" w:cstheme="minorBidi"/>
          <w:rtl/>
        </w:rPr>
      </w:pPr>
      <w:r>
        <w:rPr>
          <w:rFonts w:asciiTheme="minorBidi" w:hAnsiTheme="minorBidi" w:cstheme="minorBidi"/>
        </w:rPr>
        <w:fldChar w:fldCharType="begin"/>
      </w:r>
      <w:r>
        <w:rPr>
          <w:rFonts w:asciiTheme="minorBidi" w:hAnsiTheme="minorBidi" w:cstheme="minorBidi"/>
        </w:rPr>
        <w:instrText xml:space="preserve"> HYPERLINK "</w:instrText>
      </w:r>
      <w:r w:rsidRPr="00FF7D4E">
        <w:rPr>
          <w:rFonts w:asciiTheme="minorBidi" w:hAnsiTheme="minorBidi" w:cstheme="minorBidi"/>
        </w:rPr>
        <w:instrText>http://www.wincol.ac.il/?item=51922&amp;section=1728</w:instrText>
      </w:r>
      <w:r>
        <w:rPr>
          <w:rFonts w:asciiTheme="minorBidi" w:hAnsiTheme="minorBidi" w:cstheme="minorBidi"/>
        </w:rPr>
        <w:instrText xml:space="preserve">" </w:instrText>
      </w:r>
      <w:r>
        <w:rPr>
          <w:rFonts w:asciiTheme="minorBidi" w:hAnsiTheme="minorBidi" w:cstheme="minorBidi"/>
        </w:rPr>
        <w:fldChar w:fldCharType="separate"/>
      </w:r>
      <w:r w:rsidRPr="00DB5F46">
        <w:rPr>
          <w:rStyle w:val="Hyperlink"/>
          <w:rFonts w:asciiTheme="minorBidi" w:hAnsiTheme="minorBidi" w:cstheme="minorBidi"/>
        </w:rPr>
        <w:t>http://www.wincol.ac.il/?item=51922&amp;section=1728</w:t>
      </w:r>
      <w:r>
        <w:rPr>
          <w:rFonts w:asciiTheme="minorBidi" w:hAnsiTheme="minorBidi" w:cstheme="minorBidi"/>
        </w:rPr>
        <w:fldChar w:fldCharType="end"/>
      </w:r>
    </w:p>
    <w:p w:rsidR="00FF7D4E" w:rsidRPr="00356C8B" w:rsidRDefault="00FF7D4E" w:rsidP="00FF7D4E">
      <w:pPr>
        <w:rPr>
          <w:rFonts w:asciiTheme="minorBidi" w:hAnsiTheme="minorBidi" w:cstheme="minorBidi"/>
          <w:rtl/>
        </w:rPr>
      </w:pPr>
    </w:p>
    <w:p w:rsidR="00256C3C" w:rsidRPr="00356C8B" w:rsidRDefault="00FF7D4E" w:rsidP="00FF7D4E">
      <w:pPr>
        <w:rPr>
          <w:rFonts w:asciiTheme="minorBidi" w:hAnsiTheme="minorBidi" w:cstheme="minorBidi"/>
          <w:rtl/>
        </w:rPr>
      </w:pPr>
      <w:hyperlink r:id="rId5" w:history="1">
        <w:r w:rsidR="004B4098" w:rsidRPr="00356C8B">
          <w:rPr>
            <w:rStyle w:val="Hyperlink"/>
            <w:rFonts w:asciiTheme="minorBidi" w:hAnsiTheme="minorBidi" w:cstheme="minorBidi"/>
            <w:color w:val="6E6E6E"/>
            <w:rtl/>
          </w:rPr>
          <w:t xml:space="preserve">דף הבית </w:t>
        </w:r>
      </w:hyperlink>
      <w:r w:rsidR="004B4098" w:rsidRPr="00356C8B">
        <w:rPr>
          <w:rFonts w:asciiTheme="minorBidi" w:hAnsiTheme="minorBidi" w:cstheme="minorBidi"/>
          <w:rtl/>
        </w:rPr>
        <w:t xml:space="preserve"> </w:t>
      </w:r>
      <w:r w:rsidR="004B4098" w:rsidRPr="00356C8B">
        <w:rPr>
          <w:rStyle w:val="apple-converted-space"/>
          <w:rFonts w:asciiTheme="minorBidi" w:hAnsiTheme="minorBidi" w:cstheme="minorBidi"/>
          <w:color w:val="6E6E6E"/>
        </w:rPr>
        <w:t> </w:t>
      </w:r>
      <w:hyperlink r:id="rId6" w:history="1">
        <w:r w:rsidR="004B4098" w:rsidRPr="00356C8B">
          <w:rPr>
            <w:rStyle w:val="Hyperlink"/>
            <w:rFonts w:asciiTheme="minorBidi" w:hAnsiTheme="minorBidi" w:cstheme="minorBidi"/>
            <w:color w:val="6E6E6E"/>
            <w:rtl/>
          </w:rPr>
          <w:t xml:space="preserve">אודות המכללה </w:t>
        </w:r>
      </w:hyperlink>
      <w:r w:rsidR="004B4098" w:rsidRPr="00356C8B">
        <w:rPr>
          <w:rFonts w:asciiTheme="minorBidi" w:hAnsiTheme="minorBidi" w:cstheme="minorBidi"/>
          <w:rtl/>
        </w:rPr>
        <w:t xml:space="preserve"> </w:t>
      </w:r>
      <w:r w:rsidR="004B4098" w:rsidRPr="00356C8B">
        <w:rPr>
          <w:rStyle w:val="apple-converted-space"/>
          <w:rFonts w:asciiTheme="minorBidi" w:hAnsiTheme="minorBidi" w:cstheme="minorBidi"/>
          <w:color w:val="6E6E6E"/>
        </w:rPr>
        <w:t> </w:t>
      </w:r>
      <w:hyperlink r:id="rId7" w:history="1">
        <w:r w:rsidR="004B4098" w:rsidRPr="00356C8B">
          <w:rPr>
            <w:rStyle w:val="Hyperlink"/>
            <w:rFonts w:asciiTheme="minorBidi" w:hAnsiTheme="minorBidi" w:cstheme="minorBidi"/>
            <w:color w:val="6E6E6E"/>
            <w:rtl/>
          </w:rPr>
          <w:t xml:space="preserve">מאמרים </w:t>
        </w:r>
      </w:hyperlink>
      <w:r w:rsidR="00DB2A8F" w:rsidRPr="00356C8B">
        <w:rPr>
          <w:rFonts w:asciiTheme="minorBidi" w:hAnsiTheme="minorBidi" w:cstheme="minorBidi"/>
          <w:rtl/>
        </w:rPr>
        <w:br/>
      </w:r>
    </w:p>
    <w:p w:rsidR="00E51161" w:rsidRPr="00356C8B" w:rsidRDefault="00FF7D4E" w:rsidP="00FF7D4E">
      <w:pPr>
        <w:rPr>
          <w:rFonts w:asciiTheme="minorBidi" w:hAnsiTheme="minorBidi" w:cstheme="minorBidi"/>
          <w:color w:val="000000"/>
          <w:sz w:val="26"/>
          <w:szCs w:val="26"/>
          <w:rtl/>
        </w:rPr>
      </w:pPr>
      <w:hyperlink r:id="rId8" w:history="1">
        <w:r w:rsidR="00C26421" w:rsidRPr="00356C8B">
          <w:rPr>
            <w:rStyle w:val="a3"/>
            <w:rFonts w:asciiTheme="minorBidi" w:hAnsiTheme="minorBidi" w:cstheme="minorBidi"/>
            <w:color w:val="000000"/>
            <w:sz w:val="27"/>
            <w:szCs w:val="27"/>
            <w:u w:val="single"/>
            <w:rtl/>
          </w:rPr>
          <w:t>תואר ראשון</w:t>
        </w:r>
      </w:hyperlink>
      <w:hyperlink r:id="rId9" w:history="1">
        <w:r w:rsidR="00C26421" w:rsidRPr="00356C8B">
          <w:rPr>
            <w:rFonts w:asciiTheme="minorBidi" w:hAnsiTheme="minorBidi" w:cstheme="minorBidi"/>
            <w:color w:val="000000"/>
            <w:sz w:val="27"/>
            <w:szCs w:val="27"/>
            <w:rtl/>
          </w:rPr>
          <w:t xml:space="preserve"> </w:t>
        </w:r>
        <w:r w:rsidR="00C26421" w:rsidRPr="00356C8B">
          <w:rPr>
            <w:rStyle w:val="a3"/>
            <w:rFonts w:asciiTheme="minorBidi" w:hAnsiTheme="minorBidi" w:cstheme="minorBidi"/>
            <w:color w:val="000000"/>
            <w:sz w:val="27"/>
            <w:szCs w:val="27"/>
            <w:u w:val="single"/>
            <w:rtl/>
          </w:rPr>
          <w:t>תואר שני</w:t>
        </w:r>
      </w:hyperlink>
      <w:hyperlink r:id="rId10" w:history="1">
        <w:r w:rsidR="00C26421" w:rsidRPr="00356C8B">
          <w:rPr>
            <w:rFonts w:asciiTheme="minorBidi" w:hAnsiTheme="minorBidi" w:cstheme="minorBidi"/>
          </w:rPr>
          <w:t xml:space="preserve"> </w:t>
        </w:r>
        <w:r w:rsidR="00C26421" w:rsidRPr="00356C8B">
          <w:rPr>
            <w:rStyle w:val="a3"/>
            <w:rFonts w:asciiTheme="minorBidi" w:hAnsiTheme="minorBidi" w:cstheme="minorBidi"/>
            <w:color w:val="000000"/>
            <w:sz w:val="27"/>
            <w:szCs w:val="27"/>
            <w:u w:val="single"/>
            <w:rtl/>
          </w:rPr>
          <w:t>הכשרת אקדמאים</w:t>
        </w:r>
      </w:hyperlink>
      <w:hyperlink r:id="rId11" w:history="1">
        <w:r w:rsidR="00C26421" w:rsidRPr="00356C8B">
          <w:rPr>
            <w:rFonts w:asciiTheme="minorBidi" w:hAnsiTheme="minorBidi" w:cstheme="minorBidi"/>
            <w:color w:val="000000"/>
            <w:sz w:val="27"/>
            <w:szCs w:val="27"/>
          </w:rPr>
          <w:t xml:space="preserve"> </w:t>
        </w:r>
        <w:r w:rsidR="00C26421" w:rsidRPr="00356C8B">
          <w:rPr>
            <w:rStyle w:val="a3"/>
            <w:rFonts w:asciiTheme="minorBidi" w:hAnsiTheme="minorBidi" w:cstheme="minorBidi"/>
            <w:color w:val="000000"/>
            <w:sz w:val="27"/>
            <w:szCs w:val="27"/>
            <w:u w:val="single"/>
            <w:rtl/>
          </w:rPr>
          <w:t>מכינות</w:t>
        </w:r>
      </w:hyperlink>
      <w:hyperlink r:id="rId12" w:history="1">
        <w:r w:rsidR="00C26421" w:rsidRPr="00356C8B">
          <w:rPr>
            <w:rFonts w:asciiTheme="minorBidi" w:hAnsiTheme="minorBidi" w:cstheme="minorBidi"/>
            <w:color w:val="000000"/>
            <w:sz w:val="27"/>
            <w:szCs w:val="27"/>
          </w:rPr>
          <w:t xml:space="preserve"> </w:t>
        </w:r>
        <w:r w:rsidR="00C26421" w:rsidRPr="00356C8B">
          <w:rPr>
            <w:rStyle w:val="a3"/>
            <w:rFonts w:asciiTheme="minorBidi" w:hAnsiTheme="minorBidi" w:cstheme="minorBidi"/>
            <w:color w:val="000000"/>
            <w:sz w:val="27"/>
            <w:szCs w:val="27"/>
            <w:u w:val="single"/>
            <w:rtl/>
          </w:rPr>
          <w:t>רפואה משלימה</w:t>
        </w:r>
      </w:hyperlink>
      <w:hyperlink r:id="rId13" w:history="1">
        <w:r w:rsidR="00C26421" w:rsidRPr="00356C8B">
          <w:rPr>
            <w:rFonts w:asciiTheme="minorBidi" w:hAnsiTheme="minorBidi" w:cstheme="minorBidi"/>
            <w:color w:val="000000"/>
            <w:sz w:val="27"/>
            <w:szCs w:val="27"/>
          </w:rPr>
          <w:t xml:space="preserve"> </w:t>
        </w:r>
        <w:r w:rsidR="00C26421" w:rsidRPr="00356C8B">
          <w:rPr>
            <w:rStyle w:val="a3"/>
            <w:rFonts w:asciiTheme="minorBidi" w:hAnsiTheme="minorBidi" w:cstheme="minorBidi"/>
            <w:color w:val="000000"/>
            <w:sz w:val="27"/>
            <w:szCs w:val="27"/>
            <w:u w:val="single"/>
            <w:rtl/>
          </w:rPr>
          <w:t>הסמכה בספורט</w:t>
        </w:r>
      </w:hyperlink>
      <w:hyperlink r:id="rId14" w:history="1">
        <w:r w:rsidR="00C26421" w:rsidRPr="00356C8B">
          <w:rPr>
            <w:rFonts w:asciiTheme="minorBidi" w:hAnsiTheme="minorBidi" w:cstheme="minorBidi"/>
            <w:color w:val="000000"/>
            <w:sz w:val="27"/>
            <w:szCs w:val="27"/>
          </w:rPr>
          <w:t xml:space="preserve"> </w:t>
        </w:r>
        <w:r w:rsidR="00C26421" w:rsidRPr="00356C8B">
          <w:rPr>
            <w:rStyle w:val="a3"/>
            <w:rFonts w:asciiTheme="minorBidi" w:hAnsiTheme="minorBidi" w:cstheme="minorBidi"/>
            <w:color w:val="000000"/>
            <w:sz w:val="27"/>
            <w:szCs w:val="27"/>
            <w:u w:val="single"/>
            <w:rtl/>
          </w:rPr>
          <w:t>תיירות ופנאי אתגרי</w:t>
        </w:r>
      </w:hyperlink>
      <w:hyperlink r:id="rId15" w:history="1">
        <w:r w:rsidR="00C26421" w:rsidRPr="00356C8B">
          <w:rPr>
            <w:rFonts w:asciiTheme="minorBidi" w:hAnsiTheme="minorBidi" w:cstheme="minorBidi"/>
            <w:color w:val="000000"/>
            <w:sz w:val="27"/>
            <w:szCs w:val="27"/>
          </w:rPr>
          <w:t xml:space="preserve"> </w:t>
        </w:r>
        <w:r w:rsidR="00C26421" w:rsidRPr="00356C8B">
          <w:rPr>
            <w:rStyle w:val="a3"/>
            <w:rFonts w:asciiTheme="minorBidi" w:hAnsiTheme="minorBidi" w:cstheme="minorBidi"/>
            <w:color w:val="000000"/>
            <w:sz w:val="27"/>
            <w:szCs w:val="27"/>
            <w:u w:val="single"/>
            <w:rtl/>
          </w:rPr>
          <w:t>תעודה והשתלמויות</w:t>
        </w:r>
      </w:hyperlink>
    </w:p>
    <w:p w:rsidR="000C4869" w:rsidRPr="00356C8B" w:rsidRDefault="000C4869" w:rsidP="00FF7D4E">
      <w:pPr>
        <w:rPr>
          <w:rFonts w:asciiTheme="minorBidi" w:hAnsiTheme="minorBidi" w:cstheme="minorBidi"/>
          <w:color w:val="000000"/>
          <w:sz w:val="26"/>
          <w:szCs w:val="26"/>
          <w:rtl/>
        </w:rPr>
      </w:pPr>
    </w:p>
    <w:p w:rsidR="00FF7D4E" w:rsidRDefault="00FF7D4E" w:rsidP="00FF7D4E">
      <w:pPr>
        <w:pStyle w:val="1"/>
        <w:bidi/>
        <w:rPr>
          <w:rFonts w:ascii="Arial" w:hAnsi="Arial" w:cs="Arial"/>
          <w:color w:val="444444"/>
          <w:sz w:val="26"/>
          <w:szCs w:val="26"/>
        </w:rPr>
      </w:pPr>
      <w:bookmarkStart w:id="0" w:name="_GoBack"/>
      <w:r>
        <w:rPr>
          <w:rFonts w:ascii="Arial" w:hAnsi="Arial" w:cs="Arial"/>
          <w:color w:val="444444"/>
          <w:sz w:val="26"/>
          <w:szCs w:val="26"/>
          <w:rtl/>
        </w:rPr>
        <w:t>חרדת בחינות- טיפול קוגניטיבי התנהגותי קבוצתי</w:t>
      </w:r>
    </w:p>
    <w:bookmarkEnd w:id="0"/>
    <w:p w:rsidR="00FF7D4E" w:rsidRDefault="00FF7D4E" w:rsidP="00FF7D4E">
      <w:pPr>
        <w:pStyle w:val="NormalWeb"/>
        <w:bidi/>
        <w:jc w:val="right"/>
        <w:rPr>
          <w:rFonts w:ascii="Arial" w:hAnsi="Arial" w:cs="Arial"/>
          <w:color w:val="6E6E6E"/>
          <w:sz w:val="22"/>
          <w:szCs w:val="22"/>
        </w:rPr>
      </w:pPr>
      <w:r>
        <w:rPr>
          <w:rFonts w:ascii="Arial" w:hAnsi="Arial" w:cs="Arial"/>
          <w:color w:val="6E6E6E"/>
          <w:sz w:val="22"/>
          <w:szCs w:val="22"/>
          <w:rtl/>
        </w:rPr>
        <w:t>חרדת בחינות היא סוג של חרדת ביצוע המאפיינת סטודנטים ותלמידים אשר מפגינים תת ביצועים במבחן אל מול רמת הידע שלהם.</w:t>
      </w:r>
    </w:p>
    <w:p w:rsidR="00FF7D4E" w:rsidRDefault="00FF7D4E" w:rsidP="00FF7D4E">
      <w:pPr>
        <w:pStyle w:val="NormalWeb"/>
        <w:bidi/>
        <w:rPr>
          <w:rFonts w:ascii="Arial" w:hAnsi="Arial" w:cs="Arial"/>
          <w:color w:val="6E6E6E"/>
          <w:sz w:val="22"/>
          <w:szCs w:val="22"/>
        </w:rPr>
      </w:pPr>
      <w:r>
        <w:rPr>
          <w:rStyle w:val="a3"/>
          <w:rFonts w:ascii="Arial" w:hAnsi="Arial" w:cs="Arial"/>
          <w:color w:val="6E6E6E"/>
          <w:sz w:val="22"/>
          <w:szCs w:val="22"/>
          <w:u w:val="single"/>
          <w:rtl/>
        </w:rPr>
        <w:t>הסיבות לחרדת בחינות:</w:t>
      </w:r>
    </w:p>
    <w:p w:rsidR="00FF7D4E" w:rsidRDefault="00FF7D4E" w:rsidP="00FF7D4E">
      <w:pPr>
        <w:numPr>
          <w:ilvl w:val="0"/>
          <w:numId w:val="5"/>
        </w:numPr>
        <w:spacing w:before="100" w:beforeAutospacing="1" w:after="100" w:afterAutospacing="1"/>
        <w:ind w:left="1503"/>
        <w:rPr>
          <w:rFonts w:ascii="Arial" w:hAnsi="Arial" w:cs="Arial"/>
          <w:color w:val="6E6E6E"/>
          <w:sz w:val="22"/>
          <w:szCs w:val="22"/>
          <w:rtl/>
        </w:rPr>
      </w:pPr>
      <w:r>
        <w:rPr>
          <w:rFonts w:ascii="Arial" w:hAnsi="Arial" w:cs="Arial"/>
          <w:color w:val="6E6E6E"/>
          <w:sz w:val="22"/>
          <w:szCs w:val="22"/>
          <w:rtl/>
        </w:rPr>
        <w:t>עשויות לנבוע כתוצאה מלחץ בגלל ציפיות גדולות של הנבחן מעצמו, או ציפיות גבוהות של הסביבה של הנבחן.</w:t>
      </w:r>
    </w:p>
    <w:p w:rsidR="00FF7D4E" w:rsidRDefault="00FF7D4E" w:rsidP="00FF7D4E">
      <w:pPr>
        <w:numPr>
          <w:ilvl w:val="0"/>
          <w:numId w:val="5"/>
        </w:numPr>
        <w:spacing w:before="100" w:beforeAutospacing="1" w:after="100" w:afterAutospacing="1"/>
        <w:ind w:left="1503"/>
        <w:rPr>
          <w:rFonts w:ascii="Arial" w:hAnsi="Arial" w:cs="Arial"/>
          <w:color w:val="6E6E6E"/>
          <w:sz w:val="22"/>
          <w:szCs w:val="22"/>
          <w:rtl/>
        </w:rPr>
      </w:pPr>
      <w:r>
        <w:rPr>
          <w:rFonts w:ascii="Arial" w:hAnsi="Arial" w:cs="Arial"/>
          <w:color w:val="6E6E6E"/>
          <w:sz w:val="22"/>
          <w:szCs w:val="22"/>
          <w:rtl/>
        </w:rPr>
        <w:t>היא עשויה לנבוע כתוצאה מהעבודה שהסובלים מההפרעה קושרים את הערך העצמי שלהם לתוצאות בחינה.</w:t>
      </w:r>
    </w:p>
    <w:p w:rsidR="00FF7D4E" w:rsidRDefault="00FF7D4E" w:rsidP="00FF7D4E">
      <w:pPr>
        <w:numPr>
          <w:ilvl w:val="0"/>
          <w:numId w:val="5"/>
        </w:numPr>
        <w:spacing w:before="100" w:beforeAutospacing="1" w:after="100" w:afterAutospacing="1"/>
        <w:ind w:left="1503"/>
        <w:rPr>
          <w:rFonts w:ascii="Arial" w:hAnsi="Arial" w:cs="Arial"/>
          <w:color w:val="6E6E6E"/>
          <w:sz w:val="22"/>
          <w:szCs w:val="22"/>
          <w:rtl/>
        </w:rPr>
      </w:pPr>
      <w:r>
        <w:rPr>
          <w:rFonts w:ascii="Arial" w:hAnsi="Arial" w:cs="Arial"/>
          <w:color w:val="6E6E6E"/>
          <w:sz w:val="22"/>
          <w:szCs w:val="22"/>
          <w:rtl/>
        </w:rPr>
        <w:t>אחרים נכנסים לחרדה כתוצאה מכישלונות במבחנים בעבר , הניסיון השלילי שלהם עשוי לגרום להם לחשיבה שלילית לגבי היכולת שלהם להצליח ולהשפיע על הביצוע שלהם במבחן עתידי.</w:t>
      </w:r>
    </w:p>
    <w:p w:rsidR="00FF7D4E" w:rsidRDefault="00FF7D4E" w:rsidP="00FF7D4E">
      <w:pPr>
        <w:numPr>
          <w:ilvl w:val="0"/>
          <w:numId w:val="5"/>
        </w:numPr>
        <w:spacing w:before="100" w:beforeAutospacing="1" w:after="100" w:afterAutospacing="1"/>
        <w:ind w:left="1503"/>
        <w:rPr>
          <w:rFonts w:ascii="Arial" w:hAnsi="Arial" w:cs="Arial"/>
          <w:color w:val="6E6E6E"/>
          <w:sz w:val="22"/>
          <w:szCs w:val="22"/>
          <w:rtl/>
        </w:rPr>
      </w:pPr>
      <w:r>
        <w:rPr>
          <w:rFonts w:ascii="Arial" w:hAnsi="Arial" w:cs="Arial"/>
          <w:color w:val="6E6E6E"/>
          <w:sz w:val="22"/>
          <w:szCs w:val="22"/>
          <w:rtl/>
        </w:rPr>
        <w:t>דחיינות הגורמת לדחייה של הלמידה לרגע האחרון יכולה להוות גם כן סיבה .</w:t>
      </w:r>
    </w:p>
    <w:p w:rsidR="00FF7D4E" w:rsidRDefault="00FF7D4E" w:rsidP="00FF7D4E">
      <w:pPr>
        <w:pStyle w:val="NormalWeb"/>
        <w:bidi/>
        <w:rPr>
          <w:rFonts w:ascii="Arial" w:hAnsi="Arial" w:cs="Arial"/>
          <w:color w:val="6E6E6E"/>
          <w:sz w:val="22"/>
          <w:szCs w:val="22"/>
          <w:rtl/>
        </w:rPr>
      </w:pPr>
      <w:r>
        <w:rPr>
          <w:rStyle w:val="a3"/>
          <w:rFonts w:ascii="Arial" w:hAnsi="Arial" w:cs="Arial"/>
          <w:color w:val="6E6E6E"/>
          <w:sz w:val="22"/>
          <w:szCs w:val="22"/>
          <w:u w:val="single"/>
          <w:rtl/>
        </w:rPr>
        <w:t>סימפטומים:</w:t>
      </w:r>
    </w:p>
    <w:p w:rsidR="00FF7D4E" w:rsidRDefault="00FF7D4E" w:rsidP="00FF7D4E">
      <w:pPr>
        <w:numPr>
          <w:ilvl w:val="0"/>
          <w:numId w:val="6"/>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גופניים: סחרחורת , כאב ראש, בחילה, כאבי בטן, שלשול הזעה, קוצר נשימה, דפיקות לב, רעידות. חרדת בחינות יכולה לגרום להתקפת פניקה במקרים קיצוניים.</w:t>
      </w:r>
    </w:p>
    <w:p w:rsidR="00FF7D4E" w:rsidRDefault="00FF7D4E" w:rsidP="00FF7D4E">
      <w:pPr>
        <w:numPr>
          <w:ilvl w:val="0"/>
          <w:numId w:val="6"/>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רגשיים- הרגשה של: לחץ, מתח,  חרדה, דאגה, כעס, חוסר אונים, אכזבה, ייאוש, אומללות, אשמה, בושה, נחות, חסר ערך, לקוי, פגום, לא יוצלח, מושפל, מובך, חסר תיקווה, תקוע, מובס, מנוצח, זועם  ועוד</w:t>
      </w:r>
      <w:r>
        <w:rPr>
          <w:rStyle w:val="a3"/>
          <w:rFonts w:ascii="Arial" w:hAnsi="Arial" w:cs="Arial"/>
          <w:color w:val="6E6E6E"/>
          <w:sz w:val="22"/>
          <w:szCs w:val="22"/>
          <w:u w:val="single"/>
          <w:rtl/>
        </w:rPr>
        <w:t>.</w:t>
      </w:r>
    </w:p>
    <w:p w:rsidR="00FF7D4E" w:rsidRDefault="00FF7D4E" w:rsidP="00FF7D4E">
      <w:pPr>
        <w:numPr>
          <w:ilvl w:val="0"/>
          <w:numId w:val="6"/>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 xml:space="preserve">סימפטומים התנהגותיים: קושי בריכוז, בלק </w:t>
      </w:r>
      <w:proofErr w:type="spellStart"/>
      <w:r>
        <w:rPr>
          <w:rFonts w:ascii="Arial" w:hAnsi="Arial" w:cs="Arial"/>
          <w:color w:val="6E6E6E"/>
          <w:sz w:val="22"/>
          <w:szCs w:val="22"/>
          <w:rtl/>
        </w:rPr>
        <w:t>אאווט</w:t>
      </w:r>
      <w:proofErr w:type="spellEnd"/>
      <w:r>
        <w:rPr>
          <w:rFonts w:ascii="Arial" w:hAnsi="Arial" w:cs="Arial"/>
          <w:color w:val="6E6E6E"/>
          <w:sz w:val="22"/>
          <w:szCs w:val="22"/>
          <w:rtl/>
        </w:rPr>
        <w:t>, הימנעות, יציאה תכופה לשירותים, הימנעות, קפיאה, התנהגויות בטוחות כגון שתייה, אכילה ועוד.</w:t>
      </w:r>
    </w:p>
    <w:p w:rsidR="00FF7D4E" w:rsidRDefault="00FF7D4E" w:rsidP="00FF7D4E">
      <w:pPr>
        <w:numPr>
          <w:ilvl w:val="0"/>
          <w:numId w:val="6"/>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סימפטומים קוגניטיביים: מחשבות כגון, אני אכשל, המבחן קשה מדי, שכחתי את כל החומר, כולם יודעים ואני לא, אין לי סיכוי להצליח, אני לא מבין את החומר, השאלות קשות ולא ברורות, אני לא מצליח להתרכז, אני חייב לצאת, אמונות תפלות (העט הספציפי , גרב ירוקה) ועוד.</w:t>
      </w:r>
    </w:p>
    <w:p w:rsidR="00FF7D4E" w:rsidRDefault="00FF7D4E" w:rsidP="00FF7D4E">
      <w:pPr>
        <w:pStyle w:val="NormalWeb"/>
        <w:bidi/>
        <w:rPr>
          <w:rFonts w:ascii="Arial" w:hAnsi="Arial" w:cs="Arial"/>
          <w:color w:val="6E6E6E"/>
          <w:sz w:val="22"/>
          <w:szCs w:val="22"/>
          <w:rtl/>
        </w:rPr>
      </w:pPr>
      <w:r>
        <w:rPr>
          <w:rStyle w:val="a3"/>
          <w:rFonts w:ascii="Arial" w:hAnsi="Arial" w:cs="Arial"/>
          <w:color w:val="6E6E6E"/>
          <w:sz w:val="22"/>
          <w:szCs w:val="22"/>
          <w:u w:val="single"/>
          <w:rtl/>
        </w:rPr>
        <w:t>כללי:</w:t>
      </w:r>
    </w:p>
    <w:p w:rsidR="00FF7D4E" w:rsidRDefault="00FF7D4E" w:rsidP="00FF7D4E">
      <w:pPr>
        <w:numPr>
          <w:ilvl w:val="0"/>
          <w:numId w:val="7"/>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לעיתים אנשים הסובלים מחרדת בחינות נמנעים מלגשת למבחנים.</w:t>
      </w:r>
    </w:p>
    <w:p w:rsidR="00FF7D4E" w:rsidRDefault="00FF7D4E" w:rsidP="00FF7D4E">
      <w:pPr>
        <w:numPr>
          <w:ilvl w:val="0"/>
          <w:numId w:val="7"/>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לעיתים עצם ההכנה למבחן מעוררת חרדה והם נמנעים או דוחים לרגע האחרון את ההכנה למבחן.</w:t>
      </w:r>
    </w:p>
    <w:p w:rsidR="00FF7D4E" w:rsidRDefault="00FF7D4E" w:rsidP="00FF7D4E">
      <w:pPr>
        <w:numPr>
          <w:ilvl w:val="0"/>
          <w:numId w:val="7"/>
        </w:numPr>
        <w:spacing w:before="100" w:beforeAutospacing="1" w:after="100" w:afterAutospacing="1"/>
        <w:rPr>
          <w:rFonts w:ascii="Arial" w:hAnsi="Arial" w:cs="Arial"/>
          <w:color w:val="6E6E6E"/>
          <w:sz w:val="22"/>
          <w:szCs w:val="22"/>
          <w:rtl/>
        </w:rPr>
      </w:pPr>
      <w:r>
        <w:rPr>
          <w:rFonts w:ascii="Arial" w:hAnsi="Arial" w:cs="Arial"/>
          <w:color w:val="6E6E6E"/>
          <w:sz w:val="22"/>
          <w:szCs w:val="22"/>
          <w:rtl/>
        </w:rPr>
        <w:t>לעיתים אנשים הסובלים חרדת בחינות בוחרים במקצועות קלים יותר מתחת לרמתם כתוצאה מהחשש שלהם להתמודד.</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br/>
      </w:r>
      <w:r>
        <w:rPr>
          <w:rStyle w:val="a3"/>
          <w:rFonts w:ascii="Arial" w:hAnsi="Arial" w:cs="Arial"/>
          <w:color w:val="6E6E6E"/>
          <w:sz w:val="22"/>
          <w:szCs w:val="22"/>
          <w:u w:val="single"/>
          <w:rtl/>
        </w:rPr>
        <w:t xml:space="preserve">מהו טיפול </w:t>
      </w:r>
      <w:proofErr w:type="spellStart"/>
      <w:r>
        <w:rPr>
          <w:rStyle w:val="a3"/>
          <w:rFonts w:ascii="Arial" w:hAnsi="Arial" w:cs="Arial"/>
          <w:color w:val="6E6E6E"/>
          <w:sz w:val="22"/>
          <w:szCs w:val="22"/>
          <w:u w:val="single"/>
          <w:rtl/>
        </w:rPr>
        <w:t>קוגנטיבי</w:t>
      </w:r>
      <w:proofErr w:type="spellEnd"/>
      <w:r>
        <w:rPr>
          <w:rStyle w:val="a3"/>
          <w:rFonts w:ascii="Arial" w:hAnsi="Arial" w:cs="Arial"/>
          <w:color w:val="6E6E6E"/>
          <w:sz w:val="22"/>
          <w:szCs w:val="22"/>
          <w:u w:val="single"/>
          <w:rtl/>
        </w:rPr>
        <w:t xml:space="preserve"> התנהגותי:</w:t>
      </w:r>
    </w:p>
    <w:p w:rsidR="00FF7D4E" w:rsidRDefault="00FF7D4E" w:rsidP="00FF7D4E">
      <w:pPr>
        <w:pStyle w:val="NormalWeb"/>
        <w:bidi/>
        <w:rPr>
          <w:rFonts w:ascii="Arial" w:hAnsi="Arial" w:cs="Arial"/>
          <w:color w:val="6E6E6E"/>
          <w:sz w:val="22"/>
          <w:szCs w:val="22"/>
          <w:rtl/>
        </w:rPr>
      </w:pPr>
      <w:hyperlink r:id="rId16" w:history="1">
        <w:r>
          <w:rPr>
            <w:rStyle w:val="Hyperlink"/>
            <w:rFonts w:ascii="Arial" w:hAnsi="Arial" w:cs="Arial"/>
            <w:sz w:val="22"/>
            <w:szCs w:val="22"/>
            <w:rtl/>
          </w:rPr>
          <w:t>טיפול קוגניטיבי- התנהגותי </w:t>
        </w:r>
        <w:r>
          <w:rPr>
            <w:rStyle w:val="apple-converted-space"/>
            <w:rFonts w:ascii="Arial" w:hAnsi="Arial" w:cs="Arial"/>
            <w:color w:val="0000FF"/>
            <w:sz w:val="22"/>
            <w:szCs w:val="22"/>
            <w:u w:val="single"/>
            <w:rtl/>
          </w:rPr>
          <w:t> </w:t>
        </w:r>
      </w:hyperlink>
      <w:r>
        <w:rPr>
          <w:rFonts w:ascii="Arial" w:hAnsi="Arial" w:cs="Arial"/>
          <w:color w:val="6E6E6E"/>
          <w:sz w:val="22"/>
          <w:szCs w:val="22"/>
        </w:rPr>
        <w:t> (CBT)</w:t>
      </w:r>
      <w:r>
        <w:rPr>
          <w:rStyle w:val="apple-converted-space"/>
          <w:rFonts w:ascii="Arial" w:hAnsi="Arial" w:cs="Arial"/>
          <w:color w:val="6E6E6E"/>
          <w:sz w:val="22"/>
          <w:szCs w:val="22"/>
        </w:rPr>
        <w:t> </w:t>
      </w:r>
      <w:r>
        <w:rPr>
          <w:rFonts w:ascii="Arial" w:hAnsi="Arial" w:cs="Arial"/>
          <w:color w:val="6E6E6E"/>
          <w:sz w:val="22"/>
          <w:szCs w:val="22"/>
          <w:rtl/>
        </w:rPr>
        <w:t>הינו טיפול קצר מועד מבוסס מחקרית. הגישה נחשבת לגישת הטיפול המובילה בעולם המערבי בטיפול בהפרעות חרדה ודיכאון. הטיפול מבוסס על שילוב בין טיפול קוגניטיבי וטיפול התנהגותי</w:t>
      </w:r>
      <w:r>
        <w:rPr>
          <w:rFonts w:ascii="Arial" w:hAnsi="Arial" w:cs="Arial"/>
          <w:color w:val="6E6E6E"/>
          <w:sz w:val="22"/>
          <w:szCs w:val="22"/>
        </w:rPr>
        <w:t>.</w:t>
      </w:r>
      <w:r>
        <w:rPr>
          <w:rStyle w:val="apple-converted-space"/>
          <w:rFonts w:ascii="Arial" w:hAnsi="Arial" w:cs="Arial"/>
          <w:color w:val="6E6E6E"/>
          <w:sz w:val="22"/>
          <w:szCs w:val="22"/>
          <w:rtl/>
        </w:rPr>
        <w:t> </w:t>
      </w:r>
      <w:r>
        <w:rPr>
          <w:rFonts w:ascii="Arial" w:hAnsi="Arial" w:cs="Arial"/>
          <w:color w:val="6E6E6E"/>
          <w:sz w:val="22"/>
          <w:szCs w:val="22"/>
          <w:rtl/>
        </w:rPr>
        <w:t xml:space="preserve">הטיפול  מבוסס על הרעיון לפיו על מנת ליצור שינוי אצל המטופל, </w:t>
      </w:r>
      <w:r>
        <w:rPr>
          <w:rFonts w:ascii="Arial" w:hAnsi="Arial" w:cs="Arial"/>
          <w:color w:val="6E6E6E"/>
          <w:sz w:val="22"/>
          <w:szCs w:val="22"/>
          <w:rtl/>
        </w:rPr>
        <w:lastRenderedPageBreak/>
        <w:t>יש צורך בשינוי תפיסת המציאות (לצד צורך בלמידה ותרגול של התנהגויות חדשות (ולמעשה, מנסה ליצור שינוי בדפוסי החשיבה (קוגניציה) במקביל לשינוי דרך הפעולה (התנהגות).</w:t>
      </w:r>
      <w:r>
        <w:rPr>
          <w:rFonts w:ascii="Arial" w:hAnsi="Arial" w:cs="Arial"/>
          <w:color w:val="6E6E6E"/>
          <w:sz w:val="22"/>
          <w:szCs w:val="22"/>
          <w:rtl/>
        </w:rPr>
        <w:br/>
        <w:t> </w:t>
      </w:r>
      <w:r>
        <w:rPr>
          <w:rFonts w:ascii="Arial" w:hAnsi="Arial" w:cs="Arial"/>
          <w:color w:val="6E6E6E"/>
          <w:sz w:val="22"/>
          <w:szCs w:val="22"/>
        </w:rPr>
        <w:t>CBT</w:t>
      </w:r>
      <w:r>
        <w:rPr>
          <w:rStyle w:val="apple-converted-space"/>
          <w:rFonts w:ascii="Arial" w:hAnsi="Arial" w:cs="Arial"/>
          <w:color w:val="6E6E6E"/>
          <w:sz w:val="22"/>
          <w:szCs w:val="22"/>
        </w:rPr>
        <w:t> </w:t>
      </w:r>
      <w:r>
        <w:rPr>
          <w:rFonts w:ascii="Arial" w:hAnsi="Arial" w:cs="Arial"/>
          <w:color w:val="6E6E6E"/>
          <w:sz w:val="22"/>
          <w:szCs w:val="22"/>
          <w:rtl/>
        </w:rPr>
        <w:t>- הינו טיפול המתמקד ב"כאן ועכשיו" – בקשיים, מצוקות ודפוסי חשיבה והתנהגות בעייתיים שגורמים להפרעות רגשיות</w:t>
      </w:r>
      <w:r>
        <w:rPr>
          <w:rStyle w:val="a3"/>
          <w:rFonts w:ascii="Arial" w:hAnsi="Arial" w:cs="Arial"/>
          <w:color w:val="6E6E6E"/>
          <w:sz w:val="22"/>
          <w:szCs w:val="22"/>
          <w:u w:val="single"/>
          <w:rtl/>
        </w:rPr>
        <w:t>.</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br/>
      </w:r>
      <w:r>
        <w:rPr>
          <w:rStyle w:val="a3"/>
          <w:rFonts w:ascii="Arial" w:hAnsi="Arial" w:cs="Arial"/>
          <w:color w:val="6E6E6E"/>
          <w:sz w:val="22"/>
          <w:szCs w:val="22"/>
          <w:u w:val="single"/>
          <w:rtl/>
        </w:rPr>
        <w:t>הטיפול הקוגניטיבי התנהגותי הקבוצתי לחרדת מבחנים:</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הינו טיפול קצר מועד ממוקד אשר ב-12 מפגשים מסייע לאנשים הסובלים מחרדת בחינות לשנות את דרכי ההתמודדות שלהם במצב של בחינה. על ידי לימוד של טכניקות נכונות של שליטה במחשבות, חשיבה נכונה, התנהגות נכונה בשעת מבחן , טכניקות של קריאת והבנת מבחנים, למידה נכונה למבחן, הרפיה והרגעה על מנת להוריד את התופעות הגופניות, זיהוי התנהגויות בטוחות והחלפתם בהתנהגויות אדפטיביות למצב של מבחן. טיפול בסוגיות ערך , פרפקציוניזם ודחיינות המגברים את ההפרעה.</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 xml:space="preserve">אנחנו מגבשים סטינג קבוצתי על ידי העברת נושאים </w:t>
      </w:r>
      <w:proofErr w:type="spellStart"/>
      <w:r>
        <w:rPr>
          <w:rFonts w:ascii="Arial" w:hAnsi="Arial" w:cs="Arial"/>
          <w:color w:val="6E6E6E"/>
          <w:sz w:val="22"/>
          <w:szCs w:val="22"/>
          <w:rtl/>
        </w:rPr>
        <w:t>חוויתים</w:t>
      </w:r>
      <w:proofErr w:type="spellEnd"/>
      <w:r>
        <w:rPr>
          <w:rFonts w:ascii="Arial" w:hAnsi="Arial" w:cs="Arial"/>
          <w:color w:val="6E6E6E"/>
          <w:sz w:val="22"/>
          <w:szCs w:val="22"/>
          <w:rtl/>
        </w:rPr>
        <w:t>.</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עוסקים בשלב הפסיכו חינוכי אשר מסביר ומנרמל לקבוצה את החרדה שהם חווים בשעת קבוצה.</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עוסקים בהבניה קוגניטיבית אשר מסיעת למשתתפים לשנות את דפוסי החשיבה הלא אדפטיביים שלהם בדפוסי חשיבה אדפטיביים. כגון מאני לא מסוגל, אני אכשל- לאני מסוגל להצליח במידה ולמדתי כמו שצריך.</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חשוב לציין שאחד המוקדים המרכזיים של טיפול קוגניטיבי התנהגותי בחרדת בחינות הנו המחשבות והאמונות השליליות שהאדם גיבש סביב סיטואציית הבחינה. למשל, מחשבות על כישלון, תחושת ערך עצמי נמוך, חשיבה דיכוטומית ("אם אכשל במבחן הזה, הלך כל הסמסטר"), תחושה כי אי הצלחה היא באשמת הפרט, לדוגמא "זה לא הבחינה שקשה, זה אני שמפשל", וכי הצלחה היא בזכות גורמים חיצוניים, למשל "אם אצליח זה רק בזכות המזל". במסגרת טיפול קוגניטיבי התנהגותי בחרדת בחינות המטפל עוזר למטופל לראות כיצד החשיבה שלו לא רציונלית ולא מייצגת את המציאות.</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 </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מלמדים את המטופל בקבוצה לזהות את הטריגרים הגורמים לו לחרדה ולהתמודד איתם בצורה נכונה יותר.</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עושים סימולציות של מבחן וחושפים בכך את המטופל לחרדות שלו בסטינג קבוצתי. אנחנו מתרגלים את המטופלים בלהשתמש בכלים שנלמדו בסימולציות של מבחן. החשיפות לחרדה נעשות בצורה הדרגתית.</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נותנים לקבוצה כלים אפקטיביים לשלוט ברגש השלילי שלהם בסטינג של מבחן באמצעות כלים קוגניטיביים והתנהגותיים.</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עוסקים בהתמודדות במצב של בלקאאוט במבחן או מהצורך לצאת או לברוח מחדר המבחן.</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אנחנו עוסקים בהטמעת ושימור הכלים על מנת לגרום למטופל לא לחזור למצב החרדה בסוף הטיפול.</w:t>
      </w:r>
      <w:r>
        <w:rPr>
          <w:rFonts w:ascii="Arial" w:hAnsi="Arial" w:cs="Arial"/>
          <w:color w:val="6E6E6E"/>
          <w:sz w:val="22"/>
          <w:szCs w:val="22"/>
          <w:rtl/>
        </w:rPr>
        <w:br/>
        <w:t> </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t>הכותב וממעבירי הסדנה:</w:t>
      </w:r>
    </w:p>
    <w:p w:rsidR="00FF7D4E" w:rsidRDefault="00FF7D4E" w:rsidP="00FF7D4E">
      <w:pPr>
        <w:pStyle w:val="NormalWeb"/>
        <w:bidi/>
        <w:rPr>
          <w:rFonts w:ascii="Arial" w:hAnsi="Arial" w:cs="Arial"/>
          <w:color w:val="6E6E6E"/>
          <w:sz w:val="22"/>
          <w:szCs w:val="22"/>
          <w:rtl/>
        </w:rPr>
      </w:pPr>
      <w:r>
        <w:rPr>
          <w:rFonts w:ascii="Arial" w:hAnsi="Arial" w:cs="Arial"/>
          <w:color w:val="6E6E6E"/>
          <w:sz w:val="22"/>
          <w:szCs w:val="22"/>
          <w:rtl/>
        </w:rPr>
        <w:lastRenderedPageBreak/>
        <w:t>יגאל שרון</w:t>
      </w:r>
      <w:r>
        <w:rPr>
          <w:rStyle w:val="apple-converted-space"/>
          <w:rFonts w:ascii="Arial" w:hAnsi="Arial" w:cs="Arial"/>
          <w:color w:val="6E6E6E"/>
          <w:sz w:val="22"/>
          <w:szCs w:val="22"/>
          <w:rtl/>
        </w:rPr>
        <w:t> </w:t>
      </w:r>
      <w:r>
        <w:rPr>
          <w:rFonts w:ascii="Arial" w:hAnsi="Arial" w:cs="Arial"/>
          <w:color w:val="6E6E6E"/>
          <w:sz w:val="22"/>
          <w:szCs w:val="22"/>
        </w:rPr>
        <w:t>MSc-</w:t>
      </w:r>
      <w:r>
        <w:rPr>
          <w:rStyle w:val="apple-converted-space"/>
          <w:rFonts w:ascii="Arial" w:hAnsi="Arial" w:cs="Arial"/>
          <w:color w:val="6E6E6E"/>
          <w:sz w:val="22"/>
          <w:szCs w:val="22"/>
          <w:rtl/>
        </w:rPr>
        <w:t> </w:t>
      </w:r>
      <w:r>
        <w:rPr>
          <w:rFonts w:ascii="Arial" w:hAnsi="Arial" w:cs="Arial"/>
          <w:color w:val="6E6E6E"/>
          <w:sz w:val="22"/>
          <w:szCs w:val="22"/>
          <w:rtl/>
        </w:rPr>
        <w:t xml:space="preserve">- מנהל את מרכז הטיפול הקוגניטיבי ההתנהגותי במכללה האקדמית בווינגייט, מרכז את התוכנית להכשרת מטפלים קונסרבטיבים התנהגותיים בעצימות נמוכה במכללה האקדמית </w:t>
      </w:r>
      <w:proofErr w:type="spellStart"/>
      <w:r>
        <w:rPr>
          <w:rFonts w:ascii="Arial" w:hAnsi="Arial" w:cs="Arial"/>
          <w:color w:val="6E6E6E"/>
          <w:sz w:val="22"/>
          <w:szCs w:val="22"/>
          <w:rtl/>
        </w:rPr>
        <w:t>ב</w:t>
      </w:r>
      <w:hyperlink r:id="rId17" w:history="1">
        <w:r>
          <w:rPr>
            <w:rStyle w:val="Hyperlink"/>
            <w:rFonts w:ascii="Arial" w:hAnsi="Arial" w:cs="Arial"/>
            <w:sz w:val="22"/>
            <w:szCs w:val="22"/>
            <w:rtl/>
          </w:rPr>
          <w:t>וינגייט</w:t>
        </w:r>
        <w:proofErr w:type="spellEnd"/>
      </w:hyperlink>
      <w:r>
        <w:rPr>
          <w:rFonts w:ascii="Arial" w:hAnsi="Arial" w:cs="Arial"/>
          <w:color w:val="6E6E6E"/>
          <w:sz w:val="22"/>
          <w:szCs w:val="22"/>
          <w:rtl/>
        </w:rPr>
        <w:t>, מטפל בקליניקה פרטית, חוקר ומדריך בתחום ה-</w:t>
      </w:r>
      <w:r>
        <w:rPr>
          <w:rFonts w:ascii="Arial" w:hAnsi="Arial" w:cs="Arial"/>
          <w:color w:val="6E6E6E"/>
          <w:sz w:val="22"/>
          <w:szCs w:val="22"/>
        </w:rPr>
        <w:t>CBT</w:t>
      </w:r>
      <w:r>
        <w:rPr>
          <w:rFonts w:ascii="Arial" w:hAnsi="Arial" w:cs="Arial"/>
          <w:color w:val="6E6E6E"/>
          <w:sz w:val="22"/>
          <w:szCs w:val="22"/>
          <w:rtl/>
        </w:rPr>
        <w:t>. בעל ניסיון רב בהעברת קבוצות של חרדת בחינות באקדמיה ומערכת החינוך העל יסודית.</w:t>
      </w:r>
    </w:p>
    <w:p w:rsidR="00736845" w:rsidRPr="00356C8B" w:rsidRDefault="00736845" w:rsidP="00FF7D4E">
      <w:pPr>
        <w:pStyle w:val="1"/>
        <w:bidi/>
        <w:rPr>
          <w:rFonts w:asciiTheme="minorBidi" w:hAnsiTheme="minorBidi" w:cstheme="minorBidi"/>
          <w:color w:val="6E6E6E"/>
          <w:sz w:val="23"/>
          <w:szCs w:val="23"/>
        </w:rPr>
      </w:pPr>
    </w:p>
    <w:sectPr w:rsidR="00736845" w:rsidRPr="00356C8B"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s://d39s45nyxhpd5p.cloudfront.net/wincol.ac.il/originals/pix(1).gif" style="width:.75pt;height:.75pt;visibility:visible;mso-wrap-style:square" o:bullet="t">
        <v:imagedata r:id="rId1" o:title="pix(1)"/>
      </v:shape>
    </w:pict>
  </w:numPicBullet>
  <w:abstractNum w:abstractNumId="0"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0287"/>
    <w:multiLevelType w:val="multilevel"/>
    <w:tmpl w:val="34F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A397B"/>
    <w:multiLevelType w:val="multilevel"/>
    <w:tmpl w:val="A538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E21CB"/>
    <w:multiLevelType w:val="multilevel"/>
    <w:tmpl w:val="65B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737BA"/>
    <w:rsid w:val="00087A31"/>
    <w:rsid w:val="000C4869"/>
    <w:rsid w:val="00120A7B"/>
    <w:rsid w:val="00213ACF"/>
    <w:rsid w:val="00236B6C"/>
    <w:rsid w:val="00256C3C"/>
    <w:rsid w:val="00356C8B"/>
    <w:rsid w:val="003A6AA2"/>
    <w:rsid w:val="004B4098"/>
    <w:rsid w:val="004D4934"/>
    <w:rsid w:val="00514174"/>
    <w:rsid w:val="005C6B74"/>
    <w:rsid w:val="00736845"/>
    <w:rsid w:val="008D07B4"/>
    <w:rsid w:val="00AD7149"/>
    <w:rsid w:val="00AF142A"/>
    <w:rsid w:val="00B74246"/>
    <w:rsid w:val="00B843DD"/>
    <w:rsid w:val="00BC324D"/>
    <w:rsid w:val="00C26421"/>
    <w:rsid w:val="00D11E3A"/>
    <w:rsid w:val="00D43749"/>
    <w:rsid w:val="00DB2A8F"/>
    <w:rsid w:val="00DF438F"/>
    <w:rsid w:val="00E20528"/>
    <w:rsid w:val="00E43469"/>
    <w:rsid w:val="00E51161"/>
    <w:rsid w:val="00E70EF8"/>
    <w:rsid w:val="00EA11AB"/>
    <w:rsid w:val="00FF7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9382">
      <w:bodyDiv w:val="1"/>
      <w:marLeft w:val="0"/>
      <w:marRight w:val="0"/>
      <w:marTop w:val="0"/>
      <w:marBottom w:val="0"/>
      <w:divBdr>
        <w:top w:val="none" w:sz="0" w:space="0" w:color="auto"/>
        <w:left w:val="none" w:sz="0" w:space="0" w:color="auto"/>
        <w:bottom w:val="none" w:sz="0" w:space="0" w:color="auto"/>
        <w:right w:val="none" w:sz="0" w:space="0" w:color="auto"/>
      </w:divBdr>
      <w:divsChild>
        <w:div w:id="439371691">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43606842">
      <w:bodyDiv w:val="1"/>
      <w:marLeft w:val="0"/>
      <w:marRight w:val="0"/>
      <w:marTop w:val="0"/>
      <w:marBottom w:val="0"/>
      <w:divBdr>
        <w:top w:val="none" w:sz="0" w:space="0" w:color="auto"/>
        <w:left w:val="none" w:sz="0" w:space="0" w:color="auto"/>
        <w:bottom w:val="none" w:sz="0" w:space="0" w:color="auto"/>
        <w:right w:val="none" w:sz="0" w:space="0" w:color="auto"/>
      </w:divBdr>
      <w:divsChild>
        <w:div w:id="1051149417">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25198790">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73245756">
      <w:bodyDiv w:val="1"/>
      <w:marLeft w:val="0"/>
      <w:marRight w:val="0"/>
      <w:marTop w:val="0"/>
      <w:marBottom w:val="0"/>
      <w:divBdr>
        <w:top w:val="none" w:sz="0" w:space="0" w:color="auto"/>
        <w:left w:val="none" w:sz="0" w:space="0" w:color="auto"/>
        <w:bottom w:val="none" w:sz="0" w:space="0" w:color="auto"/>
        <w:right w:val="none" w:sz="0" w:space="0" w:color="auto"/>
      </w:divBdr>
      <w:divsChild>
        <w:div w:id="126290025">
          <w:marLeft w:val="0"/>
          <w:marRight w:val="0"/>
          <w:marTop w:val="0"/>
          <w:marBottom w:val="0"/>
          <w:divBdr>
            <w:top w:val="none" w:sz="0" w:space="0" w:color="auto"/>
            <w:left w:val="none" w:sz="0" w:space="0" w:color="auto"/>
            <w:bottom w:val="none" w:sz="0" w:space="0" w:color="auto"/>
            <w:right w:val="none" w:sz="0" w:space="0" w:color="auto"/>
          </w:divBdr>
        </w:div>
      </w:divsChild>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89427399">
      <w:bodyDiv w:val="1"/>
      <w:marLeft w:val="0"/>
      <w:marRight w:val="0"/>
      <w:marTop w:val="0"/>
      <w:marBottom w:val="0"/>
      <w:divBdr>
        <w:top w:val="none" w:sz="0" w:space="0" w:color="auto"/>
        <w:left w:val="none" w:sz="0" w:space="0" w:color="auto"/>
        <w:bottom w:val="none" w:sz="0" w:space="0" w:color="auto"/>
        <w:right w:val="none" w:sz="0" w:space="0" w:color="auto"/>
      </w:divBdr>
      <w:divsChild>
        <w:div w:id="355154936">
          <w:marLeft w:val="0"/>
          <w:marRight w:val="0"/>
          <w:marTop w:val="0"/>
          <w:marBottom w:val="0"/>
          <w:divBdr>
            <w:top w:val="none" w:sz="0" w:space="0" w:color="auto"/>
            <w:left w:val="none" w:sz="0" w:space="0" w:color="auto"/>
            <w:bottom w:val="none" w:sz="0" w:space="0" w:color="auto"/>
            <w:right w:val="none" w:sz="0" w:space="0" w:color="auto"/>
          </w:divBdr>
          <w:divsChild>
            <w:div w:id="1415979810">
              <w:marLeft w:val="0"/>
              <w:marRight w:val="0"/>
              <w:marTop w:val="0"/>
              <w:marBottom w:val="0"/>
              <w:divBdr>
                <w:top w:val="none" w:sz="0" w:space="0" w:color="auto"/>
                <w:left w:val="none" w:sz="0" w:space="0" w:color="auto"/>
                <w:bottom w:val="none" w:sz="0" w:space="0" w:color="auto"/>
                <w:right w:val="none" w:sz="0" w:space="0" w:color="auto"/>
              </w:divBdr>
            </w:div>
            <w:div w:id="1853061513">
              <w:marLeft w:val="0"/>
              <w:marRight w:val="0"/>
              <w:marTop w:val="0"/>
              <w:marBottom w:val="0"/>
              <w:divBdr>
                <w:top w:val="none" w:sz="0" w:space="0" w:color="auto"/>
                <w:left w:val="none" w:sz="0" w:space="0" w:color="auto"/>
                <w:bottom w:val="none" w:sz="0" w:space="0" w:color="auto"/>
                <w:right w:val="none" w:sz="0" w:space="0" w:color="auto"/>
              </w:divBdr>
            </w:div>
            <w:div w:id="621811779">
              <w:marLeft w:val="0"/>
              <w:marRight w:val="0"/>
              <w:marTop w:val="0"/>
              <w:marBottom w:val="0"/>
              <w:divBdr>
                <w:top w:val="none" w:sz="0" w:space="0" w:color="auto"/>
                <w:left w:val="none" w:sz="0" w:space="0" w:color="auto"/>
                <w:bottom w:val="none" w:sz="0" w:space="0" w:color="auto"/>
                <w:right w:val="none" w:sz="0" w:space="0" w:color="auto"/>
              </w:divBdr>
            </w:div>
            <w:div w:id="1091513196">
              <w:marLeft w:val="0"/>
              <w:marRight w:val="0"/>
              <w:marTop w:val="0"/>
              <w:marBottom w:val="0"/>
              <w:divBdr>
                <w:top w:val="none" w:sz="0" w:space="0" w:color="auto"/>
                <w:left w:val="none" w:sz="0" w:space="0" w:color="auto"/>
                <w:bottom w:val="none" w:sz="0" w:space="0" w:color="auto"/>
                <w:right w:val="none" w:sz="0" w:space="0" w:color="auto"/>
              </w:divBdr>
            </w:div>
            <w:div w:id="1474102020">
              <w:marLeft w:val="0"/>
              <w:marRight w:val="0"/>
              <w:marTop w:val="0"/>
              <w:marBottom w:val="0"/>
              <w:divBdr>
                <w:top w:val="none" w:sz="0" w:space="0" w:color="auto"/>
                <w:left w:val="none" w:sz="0" w:space="0" w:color="auto"/>
                <w:bottom w:val="none" w:sz="0" w:space="0" w:color="auto"/>
                <w:right w:val="none" w:sz="0" w:space="0" w:color="auto"/>
              </w:divBdr>
            </w:div>
            <w:div w:id="1155294316">
              <w:marLeft w:val="0"/>
              <w:marRight w:val="0"/>
              <w:marTop w:val="0"/>
              <w:marBottom w:val="0"/>
              <w:divBdr>
                <w:top w:val="none" w:sz="0" w:space="0" w:color="auto"/>
                <w:left w:val="none" w:sz="0" w:space="0" w:color="auto"/>
                <w:bottom w:val="none" w:sz="0" w:space="0" w:color="auto"/>
                <w:right w:val="none" w:sz="0" w:space="0" w:color="auto"/>
              </w:divBdr>
            </w:div>
            <w:div w:id="721059374">
              <w:marLeft w:val="0"/>
              <w:marRight w:val="0"/>
              <w:marTop w:val="0"/>
              <w:marBottom w:val="0"/>
              <w:divBdr>
                <w:top w:val="none" w:sz="0" w:space="0" w:color="auto"/>
                <w:left w:val="none" w:sz="0" w:space="0" w:color="auto"/>
                <w:bottom w:val="none" w:sz="0" w:space="0" w:color="auto"/>
                <w:right w:val="none" w:sz="0" w:space="0" w:color="auto"/>
              </w:divBdr>
            </w:div>
            <w:div w:id="1460369175">
              <w:marLeft w:val="0"/>
              <w:marRight w:val="0"/>
              <w:marTop w:val="0"/>
              <w:marBottom w:val="0"/>
              <w:divBdr>
                <w:top w:val="none" w:sz="0" w:space="0" w:color="auto"/>
                <w:left w:val="none" w:sz="0" w:space="0" w:color="auto"/>
                <w:bottom w:val="none" w:sz="0" w:space="0" w:color="auto"/>
                <w:right w:val="none" w:sz="0" w:space="0" w:color="auto"/>
              </w:divBdr>
            </w:div>
            <w:div w:id="1757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94273834">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05639957">
      <w:bodyDiv w:val="1"/>
      <w:marLeft w:val="0"/>
      <w:marRight w:val="0"/>
      <w:marTop w:val="0"/>
      <w:marBottom w:val="0"/>
      <w:divBdr>
        <w:top w:val="none" w:sz="0" w:space="0" w:color="auto"/>
        <w:left w:val="none" w:sz="0" w:space="0" w:color="auto"/>
        <w:bottom w:val="none" w:sz="0" w:space="0" w:color="auto"/>
        <w:right w:val="none" w:sz="0" w:space="0" w:color="auto"/>
      </w:divBdr>
      <w:divsChild>
        <w:div w:id="1463233414">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87153755">
      <w:bodyDiv w:val="1"/>
      <w:marLeft w:val="0"/>
      <w:marRight w:val="0"/>
      <w:marTop w:val="0"/>
      <w:marBottom w:val="0"/>
      <w:divBdr>
        <w:top w:val="none" w:sz="0" w:space="0" w:color="auto"/>
        <w:left w:val="none" w:sz="0" w:space="0" w:color="auto"/>
        <w:bottom w:val="none" w:sz="0" w:space="0" w:color="auto"/>
        <w:right w:val="none" w:sz="0" w:space="0" w:color="auto"/>
      </w:divBdr>
      <w:divsChild>
        <w:div w:id="755440945">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73800458">
      <w:bodyDiv w:val="1"/>
      <w:marLeft w:val="0"/>
      <w:marRight w:val="0"/>
      <w:marTop w:val="0"/>
      <w:marBottom w:val="0"/>
      <w:divBdr>
        <w:top w:val="none" w:sz="0" w:space="0" w:color="auto"/>
        <w:left w:val="none" w:sz="0" w:space="0" w:color="auto"/>
        <w:bottom w:val="none" w:sz="0" w:space="0" w:color="auto"/>
        <w:right w:val="none" w:sz="0" w:space="0" w:color="auto"/>
      </w:divBdr>
      <w:divsChild>
        <w:div w:id="1509834569">
          <w:marLeft w:val="0"/>
          <w:marRight w:val="0"/>
          <w:marTop w:val="0"/>
          <w:marBottom w:val="0"/>
          <w:divBdr>
            <w:top w:val="none" w:sz="0" w:space="0" w:color="auto"/>
            <w:left w:val="none" w:sz="0" w:space="0" w:color="auto"/>
            <w:bottom w:val="none" w:sz="0" w:space="0" w:color="auto"/>
            <w:right w:val="none" w:sz="0" w:space="0" w:color="auto"/>
          </w:divBdr>
          <w:divsChild>
            <w:div w:id="1533225750">
              <w:marLeft w:val="0"/>
              <w:marRight w:val="0"/>
              <w:marTop w:val="0"/>
              <w:marBottom w:val="0"/>
              <w:divBdr>
                <w:top w:val="none" w:sz="0" w:space="0" w:color="auto"/>
                <w:left w:val="none" w:sz="0" w:space="0" w:color="auto"/>
                <w:bottom w:val="none" w:sz="0" w:space="0" w:color="auto"/>
                <w:right w:val="none" w:sz="0" w:space="0" w:color="auto"/>
              </w:divBdr>
            </w:div>
            <w:div w:id="1973629093">
              <w:marLeft w:val="0"/>
              <w:marRight w:val="0"/>
              <w:marTop w:val="0"/>
              <w:marBottom w:val="0"/>
              <w:divBdr>
                <w:top w:val="none" w:sz="0" w:space="0" w:color="auto"/>
                <w:left w:val="none" w:sz="0" w:space="0" w:color="auto"/>
                <w:bottom w:val="none" w:sz="0" w:space="0" w:color="auto"/>
                <w:right w:val="none" w:sz="0" w:space="0" w:color="auto"/>
              </w:divBdr>
            </w:div>
            <w:div w:id="1251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8991">
      <w:bodyDiv w:val="1"/>
      <w:marLeft w:val="0"/>
      <w:marRight w:val="0"/>
      <w:marTop w:val="0"/>
      <w:marBottom w:val="0"/>
      <w:divBdr>
        <w:top w:val="none" w:sz="0" w:space="0" w:color="auto"/>
        <w:left w:val="none" w:sz="0" w:space="0" w:color="auto"/>
        <w:bottom w:val="none" w:sz="0" w:space="0" w:color="auto"/>
        <w:right w:val="none" w:sz="0" w:space="0" w:color="auto"/>
      </w:divBdr>
      <w:divsChild>
        <w:div w:id="1159345302">
          <w:marLeft w:val="0"/>
          <w:marRight w:val="0"/>
          <w:marTop w:val="0"/>
          <w:marBottom w:val="0"/>
          <w:divBdr>
            <w:top w:val="none" w:sz="0" w:space="0" w:color="auto"/>
            <w:left w:val="none" w:sz="0" w:space="0" w:color="auto"/>
            <w:bottom w:val="none" w:sz="0" w:space="0" w:color="auto"/>
            <w:right w:val="none" w:sz="0" w:space="0" w:color="auto"/>
          </w:divBdr>
          <w:divsChild>
            <w:div w:id="1520390003">
              <w:marLeft w:val="0"/>
              <w:marRight w:val="0"/>
              <w:marTop w:val="0"/>
              <w:marBottom w:val="0"/>
              <w:divBdr>
                <w:top w:val="none" w:sz="0" w:space="0" w:color="auto"/>
                <w:left w:val="none" w:sz="0" w:space="0" w:color="auto"/>
                <w:bottom w:val="none" w:sz="0" w:space="0" w:color="auto"/>
                <w:right w:val="none" w:sz="0" w:space="0" w:color="auto"/>
              </w:divBdr>
            </w:div>
            <w:div w:id="470442970">
              <w:marLeft w:val="0"/>
              <w:marRight w:val="0"/>
              <w:marTop w:val="0"/>
              <w:marBottom w:val="0"/>
              <w:divBdr>
                <w:top w:val="none" w:sz="0" w:space="0" w:color="auto"/>
                <w:left w:val="none" w:sz="0" w:space="0" w:color="auto"/>
                <w:bottom w:val="none" w:sz="0" w:space="0" w:color="auto"/>
                <w:right w:val="none" w:sz="0" w:space="0" w:color="auto"/>
              </w:divBdr>
            </w:div>
            <w:div w:id="13237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131">
      <w:bodyDiv w:val="1"/>
      <w:marLeft w:val="0"/>
      <w:marRight w:val="0"/>
      <w:marTop w:val="0"/>
      <w:marBottom w:val="0"/>
      <w:divBdr>
        <w:top w:val="none" w:sz="0" w:space="0" w:color="auto"/>
        <w:left w:val="none" w:sz="0" w:space="0" w:color="auto"/>
        <w:bottom w:val="none" w:sz="0" w:space="0" w:color="auto"/>
        <w:right w:val="none" w:sz="0" w:space="0" w:color="auto"/>
      </w:divBdr>
      <w:divsChild>
        <w:div w:id="1007682406">
          <w:marLeft w:val="0"/>
          <w:marRight w:val="0"/>
          <w:marTop w:val="0"/>
          <w:marBottom w:val="0"/>
          <w:divBdr>
            <w:top w:val="none" w:sz="0" w:space="0" w:color="auto"/>
            <w:left w:val="none" w:sz="0" w:space="0" w:color="auto"/>
            <w:bottom w:val="none" w:sz="0" w:space="0" w:color="auto"/>
            <w:right w:val="none" w:sz="0" w:space="0" w:color="auto"/>
          </w:divBdr>
        </w:div>
      </w:divsChild>
    </w:div>
    <w:div w:id="1940990882">
      <w:bodyDiv w:val="1"/>
      <w:marLeft w:val="0"/>
      <w:marRight w:val="0"/>
      <w:marTop w:val="0"/>
      <w:marBottom w:val="0"/>
      <w:divBdr>
        <w:top w:val="none" w:sz="0" w:space="0" w:color="auto"/>
        <w:left w:val="none" w:sz="0" w:space="0" w:color="auto"/>
        <w:bottom w:val="none" w:sz="0" w:space="0" w:color="auto"/>
        <w:right w:val="none" w:sz="0" w:space="0" w:color="auto"/>
      </w:divBdr>
      <w:divsChild>
        <w:div w:id="1216619759">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 TargetMode="External"/><Relationship Id="rId2" Type="http://schemas.openxmlformats.org/officeDocument/2006/relationships/styles" Target="styles.xml"/><Relationship Id="rId16" Type="http://schemas.openxmlformats.org/officeDocument/2006/relationships/hyperlink" Target="http://www.wincol.ac.il/%D7%9C%D7%99%D7%9E%D7%95%D7%93%D7%99-%D7%AA%D7%A2%D7%95%D7%93%D7%94/%D7%9E%D7%98%D7%A4%D7%9C%D7%99-CBT"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4686</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5612</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2015-09-03T07:48:00Z</cp:lastPrinted>
  <dcterms:created xsi:type="dcterms:W3CDTF">2015-09-03T08:07:00Z</dcterms:created>
  <dcterms:modified xsi:type="dcterms:W3CDTF">2015-09-03T08:07:00Z</dcterms:modified>
</cp:coreProperties>
</file>