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1" w:rsidRDefault="0037660F" w:rsidP="0037660F">
      <w:pPr>
        <w:rPr>
          <w:rtl/>
        </w:rPr>
      </w:pPr>
      <w:r>
        <w:fldChar w:fldCharType="begin"/>
      </w:r>
      <w:r>
        <w:instrText xml:space="preserve"> HYPERLINK "</w:instrText>
      </w:r>
      <w:r w:rsidRPr="0037660F">
        <w:instrText>http://www.wincol.ac.il/?item=419&amp;section=459</w:instrText>
      </w:r>
      <w:r>
        <w:instrText xml:space="preserve">" </w:instrText>
      </w:r>
      <w:r>
        <w:fldChar w:fldCharType="separate"/>
      </w:r>
      <w:r w:rsidRPr="00ED3676">
        <w:rPr>
          <w:rStyle w:val="Hyperlink"/>
        </w:rPr>
        <w:t>http://www.wincol.ac.il/?item=419&amp;section=459</w:t>
      </w:r>
      <w:r>
        <w:fldChar w:fldCharType="end"/>
      </w:r>
    </w:p>
    <w:p w:rsidR="0037660F" w:rsidRDefault="0037660F" w:rsidP="0037660F">
      <w:pPr>
        <w:rPr>
          <w:rFonts w:hint="cs"/>
          <w:rtl/>
        </w:rPr>
      </w:pPr>
    </w:p>
    <w:p w:rsidR="00256C3C" w:rsidRDefault="0037660F" w:rsidP="0037660F">
      <w:pPr>
        <w:rPr>
          <w:rtl/>
        </w:rPr>
      </w:pPr>
      <w:hyperlink r:id="rId5" w:history="1">
        <w:r>
          <w:rPr>
            <w:rStyle w:val="Hyperlink"/>
            <w:rFonts w:ascii="Arial" w:hAnsi="Arial" w:cs="Arial"/>
            <w:color w:val="6E6E6E"/>
            <w:rtl/>
          </w:rPr>
          <w:t xml:space="preserve">דף הבית </w:t>
        </w:r>
      </w:hyperlink>
      <w:r>
        <w:rPr>
          <w:rFonts w:hint="cs"/>
          <w:rtl/>
        </w:rPr>
        <w:t xml:space="preserve"> </w:t>
      </w:r>
      <w:r>
        <w:rPr>
          <w:rStyle w:val="apple-converted-space"/>
          <w:rFonts w:ascii="Arial" w:hAnsi="Arial" w:cs="Arial"/>
          <w:color w:val="6E6E6E"/>
        </w:rPr>
        <w:t> </w:t>
      </w:r>
      <w:hyperlink r:id="rId6" w:history="1">
        <w:r>
          <w:rPr>
            <w:rStyle w:val="Hyperlink"/>
            <w:rFonts w:ascii="Arial" w:hAnsi="Arial" w:cs="Arial"/>
            <w:color w:val="6E6E6E"/>
            <w:rtl/>
          </w:rPr>
          <w:t xml:space="preserve">מכינות </w:t>
        </w:r>
      </w:hyperlink>
      <w:r>
        <w:t xml:space="preserve"> </w:t>
      </w:r>
      <w:r>
        <w:rPr>
          <w:rStyle w:val="apple-converted-space"/>
          <w:rFonts w:ascii="Arial" w:hAnsi="Arial" w:cs="Arial"/>
          <w:color w:val="6E6E6E"/>
        </w:rPr>
        <w:t> </w:t>
      </w:r>
      <w:hyperlink r:id="rId7" w:history="1">
        <w:r>
          <w:rPr>
            <w:rStyle w:val="Hyperlink"/>
            <w:rFonts w:ascii="Arial" w:hAnsi="Arial" w:cs="Arial"/>
            <w:color w:val="6E6E6E"/>
            <w:rtl/>
          </w:rPr>
          <w:t xml:space="preserve">מכינה ייעודית </w:t>
        </w:r>
      </w:hyperlink>
      <w:r>
        <w:t xml:space="preserve"> </w:t>
      </w:r>
      <w:r w:rsidR="00DB2A8F">
        <w:rPr>
          <w:rtl/>
        </w:rPr>
        <w:br/>
      </w:r>
    </w:p>
    <w:p w:rsidR="00E51161" w:rsidRPr="00E51161" w:rsidRDefault="0037660F" w:rsidP="0037660F">
      <w:pPr>
        <w:rPr>
          <w:rFonts w:ascii="Arial" w:hAnsi="Arial" w:cs="Arial"/>
          <w:color w:val="000000"/>
          <w:sz w:val="26"/>
          <w:szCs w:val="26"/>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37660F" w:rsidRDefault="0037660F" w:rsidP="0037660F">
      <w:pPr>
        <w:pStyle w:val="1"/>
        <w:bidi/>
        <w:rPr>
          <w:rFonts w:ascii="Arial" w:hAnsi="Arial" w:cs="Arial"/>
          <w:color w:val="444444"/>
          <w:sz w:val="26"/>
          <w:szCs w:val="26"/>
        </w:rPr>
      </w:pPr>
      <w:bookmarkStart w:id="0" w:name="_GoBack"/>
      <w:r>
        <w:rPr>
          <w:rFonts w:ascii="Arial" w:hAnsi="Arial" w:cs="Arial"/>
          <w:color w:val="444444"/>
          <w:sz w:val="26"/>
          <w:szCs w:val="26"/>
          <w:rtl/>
        </w:rPr>
        <w:t>מכינה ייעודית</w:t>
      </w:r>
    </w:p>
    <w:bookmarkEnd w:id="0"/>
    <w:p w:rsidR="0037660F" w:rsidRDefault="0037660F" w:rsidP="0037660F">
      <w:pPr>
        <w:pStyle w:val="NormalWeb"/>
        <w:bidi/>
        <w:rPr>
          <w:rFonts w:ascii="Arial" w:hAnsi="Arial" w:cs="Arial"/>
          <w:color w:val="6E6E6E"/>
          <w:sz w:val="23"/>
          <w:szCs w:val="23"/>
        </w:rPr>
      </w:pPr>
      <w:r>
        <w:rPr>
          <w:rFonts w:ascii="Arial" w:hAnsi="Arial" w:cs="Arial"/>
          <w:color w:val="6E6E6E"/>
          <w:sz w:val="21"/>
          <w:szCs w:val="21"/>
          <w:rtl/>
        </w:rPr>
        <w:t xml:space="preserve">המכינה </w:t>
      </w:r>
      <w:proofErr w:type="spellStart"/>
      <w:r>
        <w:rPr>
          <w:rFonts w:ascii="Arial" w:hAnsi="Arial" w:cs="Arial"/>
          <w:color w:val="6E6E6E"/>
          <w:sz w:val="21"/>
          <w:szCs w:val="21"/>
          <w:rtl/>
        </w:rPr>
        <w:t>היעודית</w:t>
      </w:r>
      <w:proofErr w:type="spellEnd"/>
      <w:r>
        <w:rPr>
          <w:rFonts w:ascii="Arial" w:hAnsi="Arial" w:cs="Arial"/>
          <w:color w:val="6E6E6E"/>
          <w:sz w:val="21"/>
          <w:szCs w:val="21"/>
          <w:rtl/>
        </w:rPr>
        <w:t xml:space="preserve"> מהווה מסלול ישיר למכללה ללא צורך בבחינות בגרות ארציות . מכינה זו מיועדת למועמדים בעלי השכלה של לפחות 12 שנות לימוד שאין בידם תעודת בגרות או שבידם תעודת בגרות חלקית או שאינה מספקת, ושמעוניינים להמשיך ללימודים אקדמיים במכללה לחינוך גופני ולספורט ע"ש </w:t>
      </w:r>
      <w:proofErr w:type="spellStart"/>
      <w:r>
        <w:rPr>
          <w:rFonts w:ascii="Arial" w:hAnsi="Arial" w:cs="Arial"/>
          <w:color w:val="6E6E6E"/>
          <w:sz w:val="21"/>
          <w:szCs w:val="21"/>
          <w:rtl/>
        </w:rPr>
        <w:t>זינמן</w:t>
      </w:r>
      <w:proofErr w:type="spellEnd"/>
      <w:r>
        <w:rPr>
          <w:rFonts w:ascii="Arial" w:hAnsi="Arial" w:cs="Arial"/>
          <w:color w:val="6E6E6E"/>
          <w:sz w:val="21"/>
          <w:szCs w:val="21"/>
          <w:rtl/>
        </w:rPr>
        <w:t xml:space="preserve"> במכון וינגייט בלבד</w:t>
      </w:r>
    </w:p>
    <w:p w:rsidR="0037660F" w:rsidRDefault="0037660F" w:rsidP="0037660F">
      <w:pPr>
        <w:pStyle w:val="NormalWeb"/>
        <w:bidi/>
        <w:rPr>
          <w:rFonts w:ascii="Arial" w:hAnsi="Arial" w:cs="Arial"/>
          <w:color w:val="6E6E6E"/>
          <w:sz w:val="23"/>
          <w:szCs w:val="23"/>
        </w:rPr>
      </w:pPr>
      <w:r>
        <w:rPr>
          <w:rFonts w:ascii="Arial" w:hAnsi="Arial" w:cs="Arial"/>
          <w:color w:val="6E6E6E"/>
          <w:sz w:val="21"/>
          <w:szCs w:val="21"/>
          <w:rtl/>
        </w:rPr>
        <w:t>תלמיד שיעמוד בהצלחה (דרישות הקבלה עשויות להשתנות מעת לעת ע"פ החלטות של משרד החינוך) בבחינות הפנימיות, במבחן פסיכומטרי, בראיון קבלה ויעמוד בכל תנאי הקבלה של המכללה, יוכל להמשיך ללימודי תואר ראשון במכללה</w:t>
      </w:r>
      <w:r>
        <w:rPr>
          <w:rFonts w:ascii="Arial" w:hAnsi="Arial" w:cs="Arial"/>
          <w:color w:val="6E6E6E"/>
          <w:sz w:val="21"/>
          <w:szCs w:val="21"/>
        </w:rPr>
        <w:t>.</w:t>
      </w:r>
    </w:p>
    <w:p w:rsidR="0037660F" w:rsidRDefault="0037660F" w:rsidP="0037660F">
      <w:pPr>
        <w:pStyle w:val="NormalWeb"/>
        <w:bidi/>
        <w:rPr>
          <w:rFonts w:ascii="Arial" w:hAnsi="Arial" w:cs="Arial"/>
          <w:color w:val="6E6E6E"/>
          <w:sz w:val="23"/>
          <w:szCs w:val="23"/>
        </w:rPr>
      </w:pPr>
      <w:r>
        <w:rPr>
          <w:rFonts w:ascii="Arial" w:hAnsi="Arial" w:cs="Arial"/>
          <w:color w:val="6E6E6E"/>
          <w:sz w:val="21"/>
          <w:szCs w:val="21"/>
          <w:rtl/>
        </w:rPr>
        <w:t>משך הלימודים ומקצועות הלימוד (תכנית הלימודים אינה סופית והיא מותנית באישור ועדת ההוראה של המכללה): שנת לימודים אחת, במהלכה לומדים הסטודנטים ונבחנים במקצועות חובה כגון: מתמטיקה, אנגלית, חינוך גופני, הבעה עברית, אוריינות אקדמית ומגוון מקצועות בחירה</w:t>
      </w:r>
      <w:r>
        <w:rPr>
          <w:rFonts w:ascii="Arial" w:hAnsi="Arial" w:cs="Arial"/>
          <w:color w:val="6E6E6E"/>
          <w:sz w:val="21"/>
          <w:szCs w:val="21"/>
        </w:rPr>
        <w:t>.</w:t>
      </w:r>
      <w:r>
        <w:rPr>
          <w:rFonts w:ascii="Arial" w:hAnsi="Arial" w:cs="Arial"/>
          <w:color w:val="6E6E6E"/>
          <w:sz w:val="23"/>
          <w:szCs w:val="23"/>
        </w:rPr>
        <w:br/>
        <w:t> </w:t>
      </w:r>
    </w:p>
    <w:p w:rsidR="0037660F" w:rsidRDefault="0037660F" w:rsidP="0037660F">
      <w:r>
        <w:pict>
          <v:rect id="_x0000_i1025" style="width:0;height:1.5pt" o:hralign="right" o:hrstd="t" o:hrnoshade="t" o:hr="t" fillcolor="#6e6e6e" stroked="f"/>
        </w:pict>
      </w:r>
    </w:p>
    <w:p w:rsidR="0037660F" w:rsidRDefault="0037660F" w:rsidP="0037660F">
      <w:pPr>
        <w:pStyle w:val="NormalWeb"/>
        <w:bidi/>
        <w:rPr>
          <w:rFonts w:ascii="Arial" w:hAnsi="Arial" w:cs="Arial"/>
          <w:color w:val="6E6E6E"/>
          <w:sz w:val="23"/>
          <w:szCs w:val="23"/>
        </w:rPr>
      </w:pPr>
      <w:r>
        <w:rPr>
          <w:rStyle w:val="a3"/>
          <w:rFonts w:ascii="Arial" w:hAnsi="Arial" w:cs="Arial"/>
          <w:color w:val="6E6E6E"/>
          <w:sz w:val="21"/>
          <w:szCs w:val="21"/>
          <w:shd w:val="clear" w:color="auto" w:fill="FFFF00"/>
          <w:rtl/>
        </w:rPr>
        <w:t>לידיעתכם, 9 מתוך 10 לומדים על חשבון המדינה ולא על חשבון הפיקדון</w:t>
      </w:r>
      <w:r>
        <w:rPr>
          <w:rStyle w:val="a3"/>
          <w:rFonts w:ascii="Arial" w:hAnsi="Arial" w:cs="Arial"/>
          <w:color w:val="6E6E6E"/>
          <w:sz w:val="21"/>
          <w:szCs w:val="21"/>
          <w:shd w:val="clear" w:color="auto" w:fill="FFFF00"/>
        </w:rPr>
        <w:t> </w:t>
      </w:r>
    </w:p>
    <w:p w:rsidR="0037660F" w:rsidRDefault="0037660F" w:rsidP="0037660F">
      <w:pPr>
        <w:rPr>
          <w:rFonts w:ascii="Arial" w:hAnsi="Arial" w:cs="Arial"/>
          <w:color w:val="6E6E6E"/>
          <w:sz w:val="23"/>
          <w:szCs w:val="23"/>
        </w:rPr>
      </w:pPr>
      <w:r>
        <w:rPr>
          <w:rStyle w:val="a3"/>
          <w:rFonts w:ascii="Arial" w:hAnsi="Arial" w:cs="Arial"/>
          <w:color w:val="FF0000"/>
        </w:rPr>
        <w:t> </w:t>
      </w:r>
      <w:r>
        <w:rPr>
          <w:rStyle w:val="a3"/>
          <w:rFonts w:ascii="Arial" w:hAnsi="Arial" w:cs="Arial"/>
          <w:color w:val="FF0000"/>
          <w:rtl/>
        </w:rPr>
        <w:t>לפרטים: 1-800-330-380 ,  09-8639224</w:t>
      </w:r>
    </w:p>
    <w:p w:rsidR="0037660F" w:rsidRDefault="0037660F" w:rsidP="0037660F">
      <w:pPr>
        <w:rPr>
          <w:rFonts w:ascii="Arial" w:hAnsi="Arial" w:cs="Arial"/>
          <w:color w:val="6E6E6E"/>
          <w:sz w:val="23"/>
          <w:szCs w:val="23"/>
        </w:rPr>
      </w:pPr>
      <w:hyperlink r:id="rId16" w:tgtFrame="_blank" w:tooltip="לדף הפייסבוק של המכינה בוינגייט" w:history="1">
        <w:r>
          <w:rPr>
            <w:rStyle w:val="Hyperlink"/>
            <w:rFonts w:ascii="Arial" w:hAnsi="Arial" w:cs="Arial"/>
            <w:sz w:val="23"/>
            <w:szCs w:val="23"/>
            <w:rtl/>
          </w:rPr>
          <w:t xml:space="preserve">לדף </w:t>
        </w:r>
        <w:proofErr w:type="spellStart"/>
        <w:r>
          <w:rPr>
            <w:rStyle w:val="Hyperlink"/>
            <w:rFonts w:ascii="Arial" w:hAnsi="Arial" w:cs="Arial"/>
            <w:sz w:val="23"/>
            <w:szCs w:val="23"/>
            <w:rtl/>
          </w:rPr>
          <w:t>הפייסבוק</w:t>
        </w:r>
        <w:proofErr w:type="spellEnd"/>
        <w:r>
          <w:rPr>
            <w:rStyle w:val="Hyperlink"/>
            <w:rFonts w:ascii="Arial" w:hAnsi="Arial" w:cs="Arial"/>
            <w:sz w:val="23"/>
            <w:szCs w:val="23"/>
            <w:rtl/>
          </w:rPr>
          <w:t xml:space="preserve"> של המכינה </w:t>
        </w:r>
        <w:proofErr w:type="spellStart"/>
        <w:r>
          <w:rPr>
            <w:rStyle w:val="Hyperlink"/>
            <w:rFonts w:ascii="Arial" w:hAnsi="Arial" w:cs="Arial"/>
            <w:sz w:val="23"/>
            <w:szCs w:val="23"/>
            <w:rtl/>
          </w:rPr>
          <w:t>בוינגייט</w:t>
        </w:r>
        <w:proofErr w:type="spellEnd"/>
      </w:hyperlink>
    </w:p>
    <w:p w:rsidR="00736845" w:rsidRPr="0037660F" w:rsidRDefault="00736845" w:rsidP="0037660F">
      <w:pPr>
        <w:spacing w:before="100" w:beforeAutospacing="1" w:after="100" w:afterAutospacing="1"/>
        <w:rPr>
          <w:rFonts w:ascii="Arial" w:hAnsi="Arial" w:cs="Arial"/>
          <w:color w:val="6E6E6E"/>
          <w:sz w:val="23"/>
          <w:szCs w:val="23"/>
        </w:rPr>
      </w:pPr>
    </w:p>
    <w:sectPr w:rsidR="00736845" w:rsidRPr="0037660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236B6C"/>
    <w:rsid w:val="00256C3C"/>
    <w:rsid w:val="003708BC"/>
    <w:rsid w:val="0037660F"/>
    <w:rsid w:val="003A6AA2"/>
    <w:rsid w:val="00514174"/>
    <w:rsid w:val="00531043"/>
    <w:rsid w:val="00736845"/>
    <w:rsid w:val="00832D8D"/>
    <w:rsid w:val="008D07B4"/>
    <w:rsid w:val="00AD7149"/>
    <w:rsid w:val="00B74246"/>
    <w:rsid w:val="00B843DD"/>
    <w:rsid w:val="00C26421"/>
    <w:rsid w:val="00CA1D29"/>
    <w:rsid w:val="00D11E3A"/>
    <w:rsid w:val="00D43749"/>
    <w:rsid w:val="00DB2A8F"/>
    <w:rsid w:val="00DC0DB1"/>
    <w:rsid w:val="00DE3C26"/>
    <w:rsid w:val="00DF438F"/>
    <w:rsid w:val="00E259CB"/>
    <w:rsid w:val="00E43469"/>
    <w:rsid w:val="00E51161"/>
    <w:rsid w:val="00E70EF8"/>
    <w:rsid w:val="00EA11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col.ac.il/%D7%9E%D7%9B%D7%99%D7%A0%D7%94-%D7%99%D7%99%D7%A2%D7%95%D7%93%D7%99%D7%AA" TargetMode="External"/><Relationship Id="rId12" Type="http://schemas.openxmlformats.org/officeDocument/2006/relationships/hyperlink" Target="http://www.wincol.ac.il/mediw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pages/hmkynwt-bmkllt-wyngyyt/139431709407521" TargetMode="External"/><Relationship Id="rId1" Type="http://schemas.openxmlformats.org/officeDocument/2006/relationships/numbering" Target="numbering.xml"/><Relationship Id="rId6" Type="http://schemas.openxmlformats.org/officeDocument/2006/relationships/hyperlink" Target="http://www.wincol.ac.il/?section=175"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1775</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2126</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2015-08-10T12:24:00Z</cp:lastPrinted>
  <dcterms:created xsi:type="dcterms:W3CDTF">2015-08-10T12:29:00Z</dcterms:created>
  <dcterms:modified xsi:type="dcterms:W3CDTF">2015-08-10T12:29:00Z</dcterms:modified>
</cp:coreProperties>
</file>